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74AC636" w14:textId="01B5ACDE" w:rsidR="003B4675" w:rsidRPr="007E146D" w:rsidRDefault="00854134" w:rsidP="00C267FD">
      <w:pPr>
        <w:spacing w:after="20"/>
        <w:jc w:val="center"/>
      </w:pPr>
      <w:bookmarkStart w:id="0" w:name="_Toc125170279"/>
      <w:bookmarkStart w:id="1" w:name="_GoBack"/>
      <w:bookmarkEnd w:id="1"/>
      <w:r>
        <w:rPr>
          <w:rFonts w:ascii="Tahoma" w:hAnsi="Tahoma" w:cs="Tahoma"/>
          <w:i/>
          <w:sz w:val="28"/>
          <w:szCs w:val="28"/>
        </w:rPr>
        <w:t>Соглашение Microsoft с независимым поставщиком программного обеспечения (ISV) о платном лицензировании и распространении лицензионных продуктов</w:t>
      </w:r>
      <w:bookmarkEnd w:id="0"/>
      <w:r>
        <w:rPr>
          <w:rFonts w:ascii="Tahoma" w:hAnsi="Tahoma" w:cs="Tahoma"/>
          <w:i/>
          <w:sz w:val="28"/>
          <w:szCs w:val="28"/>
        </w:rPr>
        <w:t xml:space="preserve"> </w:t>
      </w:r>
    </w:p>
    <w:p w14:paraId="22BB8B94" w14:textId="1AA2D2CC" w:rsidR="00854134" w:rsidRPr="007E146D" w:rsidRDefault="00AF7DE6" w:rsidP="00C267FD">
      <w:pPr>
        <w:spacing w:before="240" w:after="240"/>
        <w:jc w:val="center"/>
      </w:pPr>
      <w:r>
        <w:rPr>
          <w:rFonts w:ascii="Tahoma" w:hAnsi="Tahoma" w:cs="Tahoma"/>
          <w:b/>
          <w:i/>
          <w:sz w:val="32"/>
          <w:szCs w:val="32"/>
        </w:rPr>
        <w:t>СПИСОК ПРОДУКТОВ ISVR</w:t>
      </w:r>
    </w:p>
    <w:p w14:paraId="22BB8B95" w14:textId="77777777" w:rsidR="00F673DB" w:rsidRPr="007E146D" w:rsidRDefault="002A18CD" w:rsidP="00C267FD">
      <w:pPr>
        <w:pStyle w:val="Firstpara"/>
        <w:ind w:left="0"/>
        <w:jc w:val="both"/>
      </w:pPr>
      <w:r>
        <w:rPr>
          <w:rFonts w:ascii="Tahoma" w:hAnsi="Tahoma" w:cs="Tahoma"/>
        </w:rPr>
        <w:t>Если используемые в настоящем документе написанные с прописной буквы термины не определены в данном соглашении, такие термины имеют значения, определенные для них в Соглашении Microsoft с независимым поставщиком программного обеспечения (ISV) о платном лицензировании и распространении лицензионных продуктов («Соглашение») или Соглашении Microsoft Academic с независимым поставщиком программного обеспечения (ISV) о платном лицензировании и распространении лицензионных продуктов («Соглашение Academic»).</w:t>
      </w:r>
    </w:p>
    <w:p w14:paraId="22BB8B96" w14:textId="77777777" w:rsidR="00F673DB" w:rsidRPr="00575201" w:rsidRDefault="00F673DB" w:rsidP="00C267FD">
      <w:pPr>
        <w:pStyle w:val="Firstpara"/>
        <w:ind w:left="0"/>
        <w:jc w:val="both"/>
        <w:rPr>
          <w:rFonts w:ascii="Tahoma" w:hAnsi="Tahoma" w:cs="Tahoma"/>
        </w:rPr>
      </w:pPr>
    </w:p>
    <w:p w14:paraId="22BB8B97" w14:textId="77777777" w:rsidR="009F731B" w:rsidRPr="00686B67" w:rsidRDefault="009F731B" w:rsidP="00C267FD">
      <w:pPr>
        <w:jc w:val="center"/>
        <w:rPr>
          <w:rFonts w:ascii="Tahoma" w:hAnsi="Tahoma" w:cs="Tahoma"/>
        </w:rPr>
      </w:pPr>
    </w:p>
    <w:p w14:paraId="22BB8B98" w14:textId="3436E518" w:rsidR="00D26BFF" w:rsidRPr="00686B67" w:rsidRDefault="00CC57D0" w:rsidP="00C267FD">
      <w:pPr>
        <w:pStyle w:val="Heading2"/>
        <w:keepNext w:val="0"/>
        <w:spacing w:after="0"/>
        <w:rPr>
          <w:rFonts w:ascii="Tahoma" w:hAnsi="Tahoma" w:cs="Tahoma"/>
          <w:color w:val="FF6600"/>
          <w:sz w:val="24"/>
          <w:szCs w:val="24"/>
          <w:lang w:eastAsia="x-none" w:bidi="ar-SA"/>
        </w:rPr>
      </w:pPr>
      <w:r>
        <w:rPr>
          <w:rFonts w:ascii="Tahoma" w:hAnsi="Tahoma" w:cs="Tahoma"/>
          <w:color w:val="FF6600"/>
          <w:sz w:val="24"/>
          <w:szCs w:val="24"/>
        </w:rPr>
        <w:t xml:space="preserve">Изменения </w:t>
      </w:r>
      <w:r w:rsidRPr="00686B67">
        <w:rPr>
          <w:rFonts w:ascii="Tahoma" w:hAnsi="Tahoma" w:cs="Tahoma"/>
          <w:color w:val="FF6600"/>
          <w:sz w:val="24"/>
          <w:szCs w:val="24"/>
          <w:lang w:eastAsia="x-none" w:bidi="ar-SA"/>
        </w:rPr>
        <w:t>списка</w:t>
      </w:r>
      <w:r>
        <w:rPr>
          <w:rFonts w:ascii="Tahoma" w:hAnsi="Tahoma" w:cs="Tahoma"/>
          <w:color w:val="FF6600"/>
          <w:sz w:val="24"/>
          <w:szCs w:val="24"/>
        </w:rPr>
        <w:t xml:space="preserve"> </w:t>
      </w:r>
      <w:r w:rsidRPr="00686B67">
        <w:rPr>
          <w:rFonts w:ascii="Tahoma" w:hAnsi="Tahoma" w:cs="Tahoma"/>
          <w:color w:val="FF6600"/>
          <w:sz w:val="24"/>
          <w:szCs w:val="24"/>
          <w:lang w:eastAsia="x-none" w:bidi="ar-SA"/>
        </w:rPr>
        <w:t>продуктов</w:t>
      </w:r>
      <w:r>
        <w:rPr>
          <w:rFonts w:ascii="Tahoma" w:hAnsi="Tahoma" w:cs="Tahoma"/>
          <w:color w:val="FF6600"/>
          <w:sz w:val="24"/>
          <w:szCs w:val="24"/>
        </w:rPr>
        <w:t xml:space="preserve"> ISVR</w:t>
      </w:r>
      <w:r>
        <w:rPr>
          <w:rFonts w:ascii="Tahoma" w:hAnsi="Tahoma" w:cs="Tahoma"/>
          <w:b w:val="0"/>
          <w:color w:val="FF6600"/>
        </w:rPr>
        <w:t xml:space="preserve"> </w:t>
      </w:r>
      <w:r>
        <w:rPr>
          <w:rFonts w:ascii="Tahoma" w:hAnsi="Tahoma" w:cs="Tahoma"/>
          <w:color w:val="FF6600"/>
          <w:sz w:val="24"/>
          <w:szCs w:val="24"/>
        </w:rPr>
        <w:t>в апреле 2015 г.</w:t>
      </w:r>
    </w:p>
    <w:p w14:paraId="22BB8B99" w14:textId="77777777" w:rsidR="00D26BFF" w:rsidRPr="007E146D" w:rsidRDefault="00D26BFF" w:rsidP="00C267FD"/>
    <w:tbl>
      <w:tblPr>
        <w:tblW w:w="0" w:type="auto"/>
        <w:tblInd w:w="108"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ook w:val="04A0" w:firstRow="1" w:lastRow="0" w:firstColumn="1" w:lastColumn="0" w:noHBand="0" w:noVBand="1"/>
      </w:tblPr>
      <w:tblGrid>
        <w:gridCol w:w="5022"/>
        <w:gridCol w:w="5778"/>
      </w:tblGrid>
      <w:tr w:rsidR="009705B9" w:rsidRPr="00C267FD" w14:paraId="22BB8B9C" w14:textId="77777777" w:rsidTr="009705B9">
        <w:tc>
          <w:tcPr>
            <w:tcW w:w="5022" w:type="dxa"/>
            <w:shd w:val="clear" w:color="auto" w:fill="F79646"/>
            <w:hideMark/>
          </w:tcPr>
          <w:p w14:paraId="22BB8B9A" w14:textId="77777777" w:rsidR="00D26BFF" w:rsidRPr="009705B9" w:rsidRDefault="00D26BFF" w:rsidP="009705B9">
            <w:pPr>
              <w:jc w:val="center"/>
              <w:rPr>
                <w:rFonts w:ascii="Tahoma" w:hAnsi="Tahoma" w:cs="Tahoma"/>
                <w:b/>
                <w:bCs/>
                <w:color w:val="FFFFFF"/>
              </w:rPr>
            </w:pPr>
            <w:r w:rsidRPr="009705B9">
              <w:rPr>
                <w:rFonts w:ascii="Tahoma" w:hAnsi="Tahoma" w:cs="Tahoma"/>
                <w:b/>
                <w:bCs/>
                <w:color w:val="FFFFFF"/>
              </w:rPr>
              <w:t>Добавленные условия лицензии Microsoft</w:t>
            </w:r>
          </w:p>
        </w:tc>
        <w:tc>
          <w:tcPr>
            <w:tcW w:w="5778" w:type="dxa"/>
            <w:shd w:val="clear" w:color="auto" w:fill="F79646"/>
            <w:hideMark/>
          </w:tcPr>
          <w:p w14:paraId="22BB8B9B" w14:textId="77777777" w:rsidR="00D26BFF" w:rsidRPr="009705B9" w:rsidRDefault="00D26BFF" w:rsidP="009705B9">
            <w:pPr>
              <w:jc w:val="center"/>
              <w:rPr>
                <w:rFonts w:ascii="Tahoma" w:hAnsi="Tahoma" w:cs="Tahoma"/>
                <w:b/>
                <w:bCs/>
                <w:color w:val="FFFFFF"/>
              </w:rPr>
            </w:pPr>
            <w:r w:rsidRPr="009705B9">
              <w:rPr>
                <w:rFonts w:ascii="Tahoma" w:hAnsi="Tahoma" w:cs="Tahoma"/>
                <w:b/>
                <w:bCs/>
                <w:color w:val="FFFFFF"/>
              </w:rPr>
              <w:t>Удаленные условия лицензии Microsoft</w:t>
            </w:r>
          </w:p>
        </w:tc>
      </w:tr>
    </w:tbl>
    <w:p w14:paraId="22BB8BB2" w14:textId="77777777" w:rsidR="00D26BFF" w:rsidRPr="00686B67" w:rsidRDefault="00D26BFF" w:rsidP="00C267FD">
      <w:pPr>
        <w:rPr>
          <w:rFonts w:ascii="Tahoma" w:hAnsi="Tahoma" w:cs="Tahoma"/>
        </w:rPr>
      </w:pPr>
    </w:p>
    <w:p w14:paraId="3DF40B9F" w14:textId="02A21334" w:rsidR="003C6734" w:rsidRPr="00686B67" w:rsidRDefault="003C6734" w:rsidP="00C267FD">
      <w:pPr>
        <w:rPr>
          <w:rFonts w:ascii="Tahoma" w:hAnsi="Tahoma" w:cs="Tahoma"/>
        </w:rPr>
      </w:pPr>
    </w:p>
    <w:p w14:paraId="489B2332" w14:textId="77777777" w:rsidR="003C6734" w:rsidRPr="00686B67" w:rsidRDefault="003C6734" w:rsidP="00C267FD">
      <w:pPr>
        <w:rPr>
          <w:rFonts w:ascii="Tahoma" w:hAnsi="Tahoma" w:cs="Tahoma"/>
        </w:rPr>
      </w:pPr>
    </w:p>
    <w:tbl>
      <w:tblPr>
        <w:tblW w:w="0" w:type="auto"/>
        <w:tblInd w:w="108" w:type="dxa"/>
        <w:tblCellMar>
          <w:left w:w="0" w:type="dxa"/>
          <w:right w:w="0" w:type="dxa"/>
        </w:tblCellMar>
        <w:tblLook w:val="04A0" w:firstRow="1" w:lastRow="0" w:firstColumn="1" w:lastColumn="0" w:noHBand="0" w:noVBand="1"/>
      </w:tblPr>
      <w:tblGrid>
        <w:gridCol w:w="10800"/>
      </w:tblGrid>
      <w:tr w:rsidR="003C6734" w14:paraId="6F850279" w14:textId="77777777" w:rsidTr="001E5DC6">
        <w:tc>
          <w:tcPr>
            <w:tcW w:w="10800" w:type="dxa"/>
            <w:tcBorders>
              <w:top w:val="single" w:sz="8" w:space="0" w:color="F79646"/>
              <w:left w:val="single" w:sz="8" w:space="0" w:color="F79646"/>
              <w:bottom w:val="single" w:sz="8" w:space="0" w:color="F79646"/>
              <w:right w:val="single" w:sz="8" w:space="0" w:color="F79646"/>
            </w:tcBorders>
            <w:shd w:val="clear" w:color="auto" w:fill="F79646"/>
            <w:tcMar>
              <w:top w:w="0" w:type="dxa"/>
              <w:left w:w="108" w:type="dxa"/>
              <w:bottom w:w="0" w:type="dxa"/>
              <w:right w:w="108" w:type="dxa"/>
            </w:tcMar>
            <w:hideMark/>
          </w:tcPr>
          <w:p w14:paraId="76AD4034" w14:textId="77777777" w:rsidR="003C6734" w:rsidRPr="009705B9" w:rsidRDefault="003C6734" w:rsidP="00C433C2">
            <w:pPr>
              <w:jc w:val="center"/>
              <w:rPr>
                <w:rFonts w:ascii="Tahoma" w:eastAsia="Calibri" w:hAnsi="Tahoma" w:cs="Tahoma"/>
                <w:b/>
                <w:bCs/>
                <w:color w:val="FFFFFF"/>
                <w:sz w:val="18"/>
                <w:szCs w:val="18"/>
              </w:rPr>
            </w:pPr>
            <w:r>
              <w:rPr>
                <w:rFonts w:ascii="Tahoma" w:hAnsi="Tahoma" w:cs="Tahoma"/>
                <w:b/>
                <w:bCs/>
                <w:color w:val="FFFFFF"/>
              </w:rPr>
              <w:t>Измененные условия лицензии Microsoft</w:t>
            </w:r>
          </w:p>
        </w:tc>
      </w:tr>
    </w:tbl>
    <w:p w14:paraId="54D38BA6" w14:textId="77777777" w:rsidR="00C267FD" w:rsidRPr="00686B67" w:rsidRDefault="00C267FD" w:rsidP="00C267FD">
      <w:pPr>
        <w:rPr>
          <w:rFonts w:ascii="Tahoma" w:hAnsi="Tahoma" w:cs="Tahoma"/>
        </w:rPr>
      </w:pPr>
    </w:p>
    <w:p w14:paraId="4A8DC3A7" w14:textId="7F0E625C" w:rsidR="00BD41AF" w:rsidRPr="00686B67" w:rsidRDefault="00BD41AF" w:rsidP="00BD41AF">
      <w:pPr>
        <w:spacing w:before="120"/>
        <w:jc w:val="both"/>
        <w:rPr>
          <w:rFonts w:ascii="Tahoma" w:hAnsi="Tahoma" w:cs="Tahoma"/>
          <w:b/>
          <w:color w:val="FF6600"/>
          <w:lang w:val="en-US" w:eastAsia="en-US" w:bidi="ar-SA"/>
        </w:rPr>
      </w:pPr>
      <w:r w:rsidRPr="00686B67">
        <w:rPr>
          <w:rFonts w:ascii="Tahoma" w:hAnsi="Tahoma" w:cs="Tahoma"/>
          <w:b/>
          <w:color w:val="FF6600"/>
          <w:lang w:val="en-US" w:eastAsia="en-US" w:bidi="ar-SA"/>
        </w:rPr>
        <w:t>Microsoft Dynamics CRM</w:t>
      </w:r>
    </w:p>
    <w:p w14:paraId="3B97BCD4" w14:textId="616E6DD3" w:rsidR="00BD41AF" w:rsidRPr="007E146D" w:rsidRDefault="00BD41AF" w:rsidP="00BD41AF">
      <w:r>
        <w:rPr>
          <w:rFonts w:ascii="Tahoma" w:hAnsi="Tahoma" w:cs="Tahoma"/>
        </w:rPr>
        <w:t xml:space="preserve">Клиенты с Конечными пользователями, для которых действует Включенное право обновления для лицензий или предыдущих версий </w:t>
      </w:r>
      <w:r>
        <w:rPr>
          <w:rFonts w:ascii="Tahoma" w:hAnsi="Tahoma" w:cs="Tahoma"/>
          <w:color w:val="000000"/>
        </w:rPr>
        <w:t>Microsoft Dynamics CRM 2011, могут выполнять обновление до продуктов Microsoft Dynamics 2013 и 2015 и распространять их в соответствии с подпунктом «Microsoft Dynamics» пункта C) «Льготные предложения по миграции продуктов».</w:t>
      </w:r>
    </w:p>
    <w:p w14:paraId="375A66A3" w14:textId="77777777" w:rsidR="004E51A1" w:rsidRPr="00686B67" w:rsidRDefault="004E51A1" w:rsidP="00BD4692">
      <w:pPr>
        <w:rPr>
          <w:rFonts w:ascii="Tahoma" w:hAnsi="Tahoma" w:cs="Tahoma"/>
        </w:rPr>
      </w:pPr>
    </w:p>
    <w:p w14:paraId="3DD8035C" w14:textId="77777777" w:rsidR="004E51A1" w:rsidRPr="00686B67" w:rsidRDefault="004E51A1" w:rsidP="00BD4692">
      <w:pPr>
        <w:rPr>
          <w:rFonts w:ascii="Tahoma" w:hAnsi="Tahoma" w:cs="Tahoma"/>
        </w:rPr>
      </w:pPr>
    </w:p>
    <w:p w14:paraId="18EE3BBA" w14:textId="2305A775" w:rsidR="00FC4033" w:rsidRPr="00686B67" w:rsidRDefault="00FC4033" w:rsidP="00BD4692">
      <w:pPr>
        <w:rPr>
          <w:rFonts w:ascii="Tahoma" w:hAnsi="Tahoma" w:cs="Tahoma"/>
        </w:rPr>
      </w:pPr>
    </w:p>
    <w:p w14:paraId="22BB8BB3" w14:textId="6766262D" w:rsidR="00F038FE" w:rsidRPr="007E146D" w:rsidRDefault="00D63435" w:rsidP="00C267FD">
      <w:r>
        <w:rPr>
          <w:rFonts w:ascii="Tahoma" w:hAnsi="Tahoma" w:cs="Tahoma"/>
          <w:b/>
          <w:bCs/>
        </w:rPr>
        <w:br w:type="page"/>
      </w:r>
    </w:p>
    <w:tbl>
      <w:tblPr>
        <w:tblW w:w="10809" w:type="dxa"/>
        <w:tblInd w:w="108" w:type="dxa"/>
        <w:tblBorders>
          <w:top w:val="single" w:sz="8" w:space="0" w:color="F79646"/>
          <w:left w:val="single" w:sz="8" w:space="0" w:color="F79646"/>
          <w:bottom w:val="single" w:sz="8" w:space="0" w:color="F79646"/>
          <w:right w:val="single" w:sz="8" w:space="0" w:color="F79646"/>
        </w:tblBorders>
        <w:tblLayout w:type="fixed"/>
        <w:tblLook w:val="04A0" w:firstRow="1" w:lastRow="0" w:firstColumn="1" w:lastColumn="0" w:noHBand="0" w:noVBand="1"/>
      </w:tblPr>
      <w:tblGrid>
        <w:gridCol w:w="5580"/>
        <w:gridCol w:w="3483"/>
        <w:gridCol w:w="432"/>
        <w:gridCol w:w="387"/>
        <w:gridCol w:w="423"/>
        <w:gridCol w:w="504"/>
      </w:tblGrid>
      <w:tr w:rsidR="00DE25DE" w:rsidRPr="008B10EB" w14:paraId="22BB8BB6" w14:textId="77777777" w:rsidTr="00387306">
        <w:tc>
          <w:tcPr>
            <w:tcW w:w="5580" w:type="dxa"/>
            <w:vMerge w:val="restart"/>
            <w:tcBorders>
              <w:top w:val="nil"/>
              <w:left w:val="nil"/>
              <w:right w:val="single" w:sz="8" w:space="0" w:color="F79646"/>
            </w:tcBorders>
            <w:shd w:val="clear" w:color="auto" w:fill="auto"/>
            <w:vAlign w:val="center"/>
          </w:tcPr>
          <w:p w14:paraId="22BB8BB4" w14:textId="77777777" w:rsidR="00DE25DE" w:rsidRPr="008B10EB" w:rsidRDefault="00DE25DE" w:rsidP="00C267FD">
            <w:pPr>
              <w:rPr>
                <w:rStyle w:val="Hyperlink"/>
                <w:rFonts w:ascii="Tahoma" w:hAnsi="Tahoma" w:cs="Tahoma"/>
                <w:bCs/>
                <w:i/>
                <w:iCs/>
                <w:color w:val="auto"/>
                <w:sz w:val="16"/>
                <w:szCs w:val="16"/>
                <w:u w:val="none"/>
                <w:lang w:val="pt-BR"/>
              </w:rPr>
            </w:pPr>
            <w:r>
              <w:rPr>
                <w:rFonts w:ascii="Tahoma" w:hAnsi="Tahoma" w:cs="Tahoma"/>
                <w:b/>
                <w:color w:val="FF6600"/>
                <w:sz w:val="24"/>
                <w:szCs w:val="24"/>
              </w:rPr>
              <w:lastRenderedPageBreak/>
              <w:t>Список Продуктов*</w:t>
            </w:r>
          </w:p>
        </w:tc>
        <w:tc>
          <w:tcPr>
            <w:tcW w:w="5229" w:type="dxa"/>
            <w:gridSpan w:val="5"/>
            <w:tcBorders>
              <w:top w:val="single" w:sz="8" w:space="0" w:color="F79646"/>
              <w:left w:val="single" w:sz="8" w:space="0" w:color="F79646"/>
              <w:bottom w:val="single" w:sz="8" w:space="0" w:color="F79646"/>
              <w:right w:val="single" w:sz="4" w:space="0" w:color="F79646"/>
            </w:tcBorders>
            <w:shd w:val="clear" w:color="auto" w:fill="FBD4B4"/>
          </w:tcPr>
          <w:p w14:paraId="22BB8BB5" w14:textId="77777777" w:rsidR="00DE25DE" w:rsidRPr="008B10EB" w:rsidRDefault="00DE25DE" w:rsidP="00C267FD">
            <w:pPr>
              <w:jc w:val="right"/>
              <w:rPr>
                <w:rStyle w:val="Hyperlink"/>
                <w:rFonts w:ascii="Tahoma" w:hAnsi="Tahoma" w:cs="Tahoma"/>
                <w:b/>
                <w:bCs/>
                <w:i/>
                <w:iCs/>
                <w:color w:val="auto"/>
                <w:sz w:val="16"/>
                <w:szCs w:val="16"/>
                <w:u w:val="none"/>
                <w:lang w:val="pt-BR"/>
              </w:rPr>
            </w:pPr>
            <w:r>
              <w:rPr>
                <w:rFonts w:ascii="Tahoma" w:hAnsi="Tahoma" w:cs="Tahoma"/>
                <w:b/>
                <w:bCs/>
                <w:iCs/>
                <w:color w:val="000000"/>
                <w:sz w:val="16"/>
              </w:rPr>
              <w:t>D) Сведения о ключе продукта</w:t>
            </w:r>
          </w:p>
        </w:tc>
      </w:tr>
      <w:tr w:rsidR="00DE25DE" w:rsidRPr="008B10EB" w14:paraId="22BB8BBA" w14:textId="77777777" w:rsidTr="00387306">
        <w:tc>
          <w:tcPr>
            <w:tcW w:w="5580" w:type="dxa"/>
            <w:vMerge/>
            <w:tcBorders>
              <w:left w:val="nil"/>
              <w:right w:val="single" w:sz="8" w:space="0" w:color="F79646"/>
            </w:tcBorders>
            <w:shd w:val="clear" w:color="auto" w:fill="auto"/>
          </w:tcPr>
          <w:p w14:paraId="22BB8BB7" w14:textId="77777777" w:rsidR="00DE25DE" w:rsidRPr="008B10EB" w:rsidRDefault="00DE25DE" w:rsidP="00C267FD">
            <w:pPr>
              <w:jc w:val="right"/>
              <w:rPr>
                <w:rStyle w:val="Hyperlink"/>
                <w:rFonts w:ascii="Tahoma" w:hAnsi="Tahoma" w:cs="Tahoma"/>
                <w:bCs/>
                <w:i/>
                <w:iCs/>
                <w:color w:val="auto"/>
                <w:sz w:val="16"/>
                <w:szCs w:val="16"/>
                <w:u w:val="none"/>
                <w:lang w:val="pt-BR"/>
              </w:rPr>
            </w:pPr>
          </w:p>
        </w:tc>
        <w:tc>
          <w:tcPr>
            <w:tcW w:w="4725" w:type="dxa"/>
            <w:gridSpan w:val="4"/>
            <w:tcBorders>
              <w:top w:val="single" w:sz="8" w:space="0" w:color="F79646"/>
              <w:left w:val="single" w:sz="8" w:space="0" w:color="F79646"/>
              <w:bottom w:val="single" w:sz="8" w:space="0" w:color="F79646"/>
              <w:right w:val="single" w:sz="6" w:space="0" w:color="F79646"/>
            </w:tcBorders>
            <w:shd w:val="clear" w:color="auto" w:fill="FDE9D9"/>
          </w:tcPr>
          <w:p w14:paraId="22BB8BB8" w14:textId="77777777" w:rsidR="00DE25DE" w:rsidRPr="008B10EB" w:rsidRDefault="00DE25DE" w:rsidP="00C267FD">
            <w:pPr>
              <w:jc w:val="right"/>
              <w:rPr>
                <w:rStyle w:val="Hyperlink"/>
                <w:rFonts w:ascii="Tahoma" w:hAnsi="Tahoma" w:cs="Tahoma"/>
                <w:b/>
                <w:bCs/>
                <w:i/>
                <w:iCs/>
                <w:color w:val="auto"/>
                <w:sz w:val="16"/>
                <w:szCs w:val="16"/>
                <w:u w:val="none"/>
                <w:lang w:val="pt-BR"/>
              </w:rPr>
            </w:pPr>
            <w:r>
              <w:rPr>
                <w:rFonts w:ascii="Tahoma" w:hAnsi="Tahoma" w:cs="Tahoma"/>
                <w:b/>
                <w:bCs/>
                <w:iCs/>
                <w:color w:val="000000"/>
                <w:sz w:val="16"/>
              </w:rPr>
              <w:t>C) Льготные предложения по миграции продуктов</w:t>
            </w:r>
          </w:p>
        </w:tc>
        <w:tc>
          <w:tcPr>
            <w:tcW w:w="504" w:type="dxa"/>
            <w:tcBorders>
              <w:top w:val="single" w:sz="6" w:space="0" w:color="F79646"/>
              <w:left w:val="single" w:sz="6" w:space="0" w:color="F79646"/>
              <w:bottom w:val="single" w:sz="6" w:space="0" w:color="F79646"/>
              <w:right w:val="single" w:sz="4" w:space="0" w:color="F79646"/>
            </w:tcBorders>
            <w:shd w:val="clear" w:color="auto" w:fill="FBD4B4"/>
          </w:tcPr>
          <w:p w14:paraId="22BB8BB9" w14:textId="77777777" w:rsidR="00DE25DE" w:rsidRPr="008B10EB" w:rsidRDefault="00DE25DE" w:rsidP="00C267FD">
            <w:pPr>
              <w:jc w:val="right"/>
              <w:rPr>
                <w:rStyle w:val="Hyperlink"/>
                <w:rFonts w:ascii="Tahoma" w:hAnsi="Tahoma" w:cs="Tahoma"/>
                <w:bCs/>
                <w:i/>
                <w:iCs/>
                <w:color w:val="auto"/>
                <w:sz w:val="16"/>
                <w:szCs w:val="16"/>
                <w:u w:val="none"/>
                <w:lang w:val="pt-BR"/>
              </w:rPr>
            </w:pPr>
          </w:p>
        </w:tc>
      </w:tr>
      <w:tr w:rsidR="00DE25DE" w:rsidRPr="008B10EB" w14:paraId="22BB8BBF" w14:textId="77777777" w:rsidTr="00387306">
        <w:tc>
          <w:tcPr>
            <w:tcW w:w="5580" w:type="dxa"/>
            <w:vMerge/>
            <w:tcBorders>
              <w:left w:val="nil"/>
              <w:right w:val="single" w:sz="8" w:space="0" w:color="F79646"/>
            </w:tcBorders>
            <w:shd w:val="clear" w:color="auto" w:fill="auto"/>
          </w:tcPr>
          <w:p w14:paraId="22BB8BBB" w14:textId="77777777" w:rsidR="00DE25DE" w:rsidRPr="008B10EB" w:rsidRDefault="00DE25DE" w:rsidP="00C267FD">
            <w:pPr>
              <w:jc w:val="right"/>
              <w:rPr>
                <w:rFonts w:ascii="Tahoma" w:hAnsi="Tahoma" w:cs="Tahoma"/>
                <w:bCs/>
                <w:sz w:val="16"/>
                <w:szCs w:val="19"/>
              </w:rPr>
            </w:pPr>
          </w:p>
        </w:tc>
        <w:tc>
          <w:tcPr>
            <w:tcW w:w="4302" w:type="dxa"/>
            <w:gridSpan w:val="3"/>
            <w:tcBorders>
              <w:top w:val="single" w:sz="8" w:space="0" w:color="F79646"/>
              <w:left w:val="single" w:sz="8" w:space="0" w:color="F79646"/>
              <w:bottom w:val="single" w:sz="8" w:space="0" w:color="F79646"/>
              <w:right w:val="single" w:sz="4" w:space="0" w:color="F79646"/>
            </w:tcBorders>
            <w:shd w:val="clear" w:color="auto" w:fill="FBD4B4"/>
          </w:tcPr>
          <w:p w14:paraId="22BB8BBC" w14:textId="77777777" w:rsidR="00DE25DE" w:rsidRPr="008B10EB" w:rsidRDefault="00DE25DE" w:rsidP="00C267FD">
            <w:pPr>
              <w:jc w:val="right"/>
              <w:rPr>
                <w:rFonts w:ascii="Tahoma" w:hAnsi="Tahoma" w:cs="Tahoma"/>
                <w:b/>
                <w:bCs/>
                <w:sz w:val="16"/>
                <w:szCs w:val="19"/>
              </w:rPr>
            </w:pPr>
            <w:r>
              <w:rPr>
                <w:rFonts w:ascii="Tahoma" w:hAnsi="Tahoma" w:cs="Tahoma"/>
                <w:b/>
                <w:bCs/>
                <w:iCs/>
                <w:color w:val="000000"/>
                <w:sz w:val="16"/>
              </w:rPr>
              <w:t>B) Загрузка через Интернет</w:t>
            </w:r>
          </w:p>
        </w:tc>
        <w:tc>
          <w:tcPr>
            <w:tcW w:w="423" w:type="dxa"/>
            <w:tcBorders>
              <w:top w:val="single" w:sz="6" w:space="0" w:color="F79646"/>
              <w:left w:val="single" w:sz="4" w:space="0" w:color="F79646"/>
              <w:bottom w:val="single" w:sz="6" w:space="0" w:color="F79646"/>
              <w:right w:val="single" w:sz="6" w:space="0" w:color="F79646"/>
            </w:tcBorders>
            <w:shd w:val="clear" w:color="auto" w:fill="FDE9D9"/>
          </w:tcPr>
          <w:p w14:paraId="22BB8BBD" w14:textId="77777777" w:rsidR="00DE25DE" w:rsidRPr="008B10EB" w:rsidRDefault="00DE25DE" w:rsidP="00C267FD">
            <w:pPr>
              <w:jc w:val="right"/>
              <w:rPr>
                <w:rStyle w:val="Hyperlink"/>
                <w:rFonts w:ascii="Tahoma" w:hAnsi="Tahoma" w:cs="Tahoma"/>
                <w:bCs/>
                <w:i/>
                <w:iCs/>
                <w:color w:val="auto"/>
                <w:sz w:val="16"/>
                <w:szCs w:val="16"/>
                <w:u w:val="none"/>
                <w:lang w:val="pt-BR"/>
              </w:rPr>
            </w:pPr>
          </w:p>
        </w:tc>
        <w:tc>
          <w:tcPr>
            <w:tcW w:w="504" w:type="dxa"/>
            <w:tcBorders>
              <w:top w:val="single" w:sz="6" w:space="0" w:color="F79646"/>
              <w:left w:val="single" w:sz="6" w:space="0" w:color="F79646"/>
              <w:bottom w:val="single" w:sz="6" w:space="0" w:color="F79646"/>
              <w:right w:val="single" w:sz="4" w:space="0" w:color="F79646"/>
            </w:tcBorders>
            <w:shd w:val="clear" w:color="auto" w:fill="FBD4B4"/>
          </w:tcPr>
          <w:p w14:paraId="22BB8BBE" w14:textId="77777777" w:rsidR="00DE25DE" w:rsidRPr="008B10EB" w:rsidRDefault="00DE25DE" w:rsidP="00C267FD">
            <w:pPr>
              <w:jc w:val="right"/>
              <w:rPr>
                <w:rStyle w:val="Hyperlink"/>
                <w:rFonts w:ascii="Tahoma" w:hAnsi="Tahoma" w:cs="Tahoma"/>
                <w:bCs/>
                <w:i/>
                <w:iCs/>
                <w:color w:val="auto"/>
                <w:sz w:val="16"/>
                <w:szCs w:val="16"/>
                <w:u w:val="none"/>
                <w:lang w:val="pt-BR"/>
              </w:rPr>
            </w:pPr>
          </w:p>
        </w:tc>
      </w:tr>
      <w:tr w:rsidR="00DE25DE" w:rsidRPr="008B10EB" w14:paraId="22BB8BC5" w14:textId="77777777" w:rsidTr="00387306">
        <w:tc>
          <w:tcPr>
            <w:tcW w:w="5580" w:type="dxa"/>
            <w:vMerge/>
            <w:tcBorders>
              <w:left w:val="nil"/>
              <w:bottom w:val="nil"/>
              <w:right w:val="single" w:sz="8" w:space="0" w:color="F79646"/>
            </w:tcBorders>
            <w:shd w:val="clear" w:color="auto" w:fill="auto"/>
          </w:tcPr>
          <w:p w14:paraId="22BB8BC0" w14:textId="77777777" w:rsidR="00DE25DE" w:rsidRPr="008B10EB" w:rsidRDefault="00DE25DE" w:rsidP="00C267FD">
            <w:pPr>
              <w:jc w:val="right"/>
              <w:rPr>
                <w:rFonts w:ascii="Tahoma" w:hAnsi="Tahoma" w:cs="Tahoma"/>
                <w:bCs/>
                <w:sz w:val="16"/>
                <w:szCs w:val="19"/>
              </w:rPr>
            </w:pPr>
          </w:p>
        </w:tc>
        <w:tc>
          <w:tcPr>
            <w:tcW w:w="3915" w:type="dxa"/>
            <w:gridSpan w:val="2"/>
            <w:tcBorders>
              <w:top w:val="single" w:sz="8" w:space="0" w:color="F79646"/>
              <w:left w:val="single" w:sz="8" w:space="0" w:color="F79646"/>
              <w:bottom w:val="single" w:sz="8" w:space="0" w:color="F79646"/>
              <w:right w:val="single" w:sz="4" w:space="0" w:color="F79646"/>
            </w:tcBorders>
            <w:shd w:val="clear" w:color="auto" w:fill="FDE9D9"/>
          </w:tcPr>
          <w:p w14:paraId="22BB8BC1" w14:textId="77777777" w:rsidR="00DE25DE" w:rsidRPr="008B10EB" w:rsidRDefault="00DE25DE" w:rsidP="00C267FD">
            <w:pPr>
              <w:jc w:val="right"/>
              <w:rPr>
                <w:rFonts w:ascii="Tahoma" w:hAnsi="Tahoma" w:cs="Tahoma"/>
                <w:b/>
                <w:bCs/>
                <w:sz w:val="16"/>
                <w:szCs w:val="19"/>
              </w:rPr>
            </w:pPr>
            <w:r>
              <w:rPr>
                <w:rFonts w:ascii="Tahoma" w:hAnsi="Tahoma" w:cs="Tahoma"/>
                <w:b/>
                <w:bCs/>
                <w:iCs/>
                <w:color w:val="000000"/>
                <w:sz w:val="16"/>
              </w:rPr>
              <w:t>A) Дополнительные условия для продуктов</w:t>
            </w:r>
          </w:p>
        </w:tc>
        <w:tc>
          <w:tcPr>
            <w:tcW w:w="387" w:type="dxa"/>
            <w:tcBorders>
              <w:top w:val="single" w:sz="8" w:space="0" w:color="F79646"/>
              <w:left w:val="single" w:sz="8" w:space="0" w:color="F79646"/>
              <w:bottom w:val="single" w:sz="8" w:space="0" w:color="F79646"/>
              <w:right w:val="single" w:sz="4" w:space="0" w:color="F79646"/>
            </w:tcBorders>
            <w:shd w:val="clear" w:color="auto" w:fill="FBD4B4"/>
            <w:vAlign w:val="center"/>
          </w:tcPr>
          <w:p w14:paraId="22BB8BC2" w14:textId="77777777" w:rsidR="00DE25DE" w:rsidRPr="008B10EB" w:rsidRDefault="00DE25DE" w:rsidP="00C267FD">
            <w:pPr>
              <w:jc w:val="right"/>
              <w:rPr>
                <w:rFonts w:ascii="Tahoma" w:hAnsi="Tahoma" w:cs="Tahoma"/>
                <w:b/>
                <w:bCs/>
                <w:sz w:val="16"/>
                <w:szCs w:val="19"/>
              </w:rPr>
            </w:pPr>
          </w:p>
        </w:tc>
        <w:tc>
          <w:tcPr>
            <w:tcW w:w="423" w:type="dxa"/>
            <w:tcBorders>
              <w:top w:val="single" w:sz="6" w:space="0" w:color="F79646"/>
              <w:left w:val="single" w:sz="4" w:space="0" w:color="F79646"/>
              <w:bottom w:val="single" w:sz="6" w:space="0" w:color="F79646"/>
              <w:right w:val="single" w:sz="6" w:space="0" w:color="F79646"/>
            </w:tcBorders>
            <w:shd w:val="clear" w:color="auto" w:fill="FDE9D9"/>
          </w:tcPr>
          <w:p w14:paraId="22BB8BC3" w14:textId="77777777" w:rsidR="00DE25DE" w:rsidRPr="008B10EB" w:rsidRDefault="00DE25DE" w:rsidP="00C267FD">
            <w:pPr>
              <w:jc w:val="right"/>
              <w:rPr>
                <w:rStyle w:val="Hyperlink"/>
                <w:rFonts w:ascii="Tahoma" w:hAnsi="Tahoma" w:cs="Tahoma"/>
                <w:bCs/>
                <w:i/>
                <w:iCs/>
                <w:color w:val="auto"/>
                <w:sz w:val="16"/>
                <w:szCs w:val="16"/>
                <w:u w:val="none"/>
                <w:lang w:val="pt-BR"/>
              </w:rPr>
            </w:pPr>
          </w:p>
        </w:tc>
        <w:tc>
          <w:tcPr>
            <w:tcW w:w="504" w:type="dxa"/>
            <w:tcBorders>
              <w:top w:val="single" w:sz="6" w:space="0" w:color="F79646"/>
              <w:left w:val="single" w:sz="6" w:space="0" w:color="F79646"/>
              <w:bottom w:val="single" w:sz="6" w:space="0" w:color="F79646"/>
              <w:right w:val="single" w:sz="4" w:space="0" w:color="F79646"/>
            </w:tcBorders>
            <w:shd w:val="clear" w:color="auto" w:fill="FBD4B4"/>
          </w:tcPr>
          <w:p w14:paraId="22BB8BC4" w14:textId="77777777" w:rsidR="00DE25DE" w:rsidRPr="008B10EB" w:rsidRDefault="00DE25DE" w:rsidP="00C267FD">
            <w:pPr>
              <w:jc w:val="right"/>
              <w:rPr>
                <w:rStyle w:val="Hyperlink"/>
                <w:rFonts w:ascii="Tahoma" w:hAnsi="Tahoma" w:cs="Tahoma"/>
                <w:bCs/>
                <w:i/>
                <w:iCs/>
                <w:color w:val="auto"/>
                <w:sz w:val="16"/>
                <w:szCs w:val="16"/>
                <w:u w:val="none"/>
                <w:lang w:val="pt-BR"/>
              </w:rPr>
            </w:pPr>
          </w:p>
        </w:tc>
      </w:tr>
      <w:tr w:rsidR="00DE25DE" w:rsidRPr="008B10EB" w14:paraId="22BB8BCB" w14:textId="77777777" w:rsidTr="00387306">
        <w:trPr>
          <w:trHeight w:val="75"/>
        </w:trPr>
        <w:tc>
          <w:tcPr>
            <w:tcW w:w="9063" w:type="dxa"/>
            <w:gridSpan w:val="2"/>
            <w:tcBorders>
              <w:top w:val="nil"/>
              <w:left w:val="single" w:sz="8" w:space="0" w:color="F79646"/>
              <w:bottom w:val="single" w:sz="8" w:space="0" w:color="F79646"/>
              <w:right w:val="single" w:sz="4" w:space="0" w:color="F79646"/>
            </w:tcBorders>
            <w:shd w:val="clear" w:color="auto" w:fill="F79646"/>
            <w:vAlign w:val="center"/>
          </w:tcPr>
          <w:p w14:paraId="22BB8BC6" w14:textId="77777777" w:rsidR="00DE25DE" w:rsidRPr="008B10EB" w:rsidRDefault="00DE25DE" w:rsidP="00C267FD">
            <w:pPr>
              <w:jc w:val="center"/>
              <w:rPr>
                <w:rFonts w:ascii="Tahoma" w:hAnsi="Tahoma" w:cs="Tahoma"/>
                <w:b/>
                <w:bCs/>
                <w:sz w:val="18"/>
                <w:szCs w:val="19"/>
                <w:lang w:val="pt-BR"/>
              </w:rPr>
            </w:pPr>
            <w:bookmarkStart w:id="2" w:name="OLE_LINK1"/>
            <w:bookmarkStart w:id="3" w:name="OLE_LINK2"/>
            <w:r>
              <w:rPr>
                <w:rFonts w:ascii="Tahoma" w:hAnsi="Tahoma" w:cs="Tahoma"/>
                <w:b/>
                <w:bCs/>
                <w:iCs/>
                <w:sz w:val="18"/>
              </w:rPr>
              <w:t>Наименование продукта</w:t>
            </w:r>
          </w:p>
        </w:tc>
        <w:tc>
          <w:tcPr>
            <w:tcW w:w="432" w:type="dxa"/>
            <w:tcBorders>
              <w:top w:val="single" w:sz="6" w:space="0" w:color="F79646"/>
              <w:left w:val="single" w:sz="4" w:space="0" w:color="F79646"/>
              <w:bottom w:val="single" w:sz="6" w:space="0" w:color="F79646"/>
              <w:right w:val="single" w:sz="6" w:space="0" w:color="F79646"/>
            </w:tcBorders>
            <w:shd w:val="clear" w:color="auto" w:fill="FDE9D9"/>
          </w:tcPr>
          <w:p w14:paraId="22BB8BC7" w14:textId="77777777" w:rsidR="00DE25DE" w:rsidRPr="008B10EB" w:rsidRDefault="00DE25DE" w:rsidP="00C267FD">
            <w:pPr>
              <w:jc w:val="center"/>
              <w:rPr>
                <w:rStyle w:val="Hyperlink"/>
                <w:rFonts w:ascii="Tahoma" w:hAnsi="Tahoma" w:cs="Tahoma"/>
                <w:bCs/>
                <w:i/>
                <w:iCs/>
                <w:color w:val="auto"/>
                <w:sz w:val="18"/>
                <w:szCs w:val="19"/>
                <w:u w:val="none"/>
                <w:lang w:val="pt-BR"/>
              </w:rPr>
            </w:pPr>
          </w:p>
        </w:tc>
        <w:tc>
          <w:tcPr>
            <w:tcW w:w="387" w:type="dxa"/>
            <w:tcBorders>
              <w:top w:val="single" w:sz="6" w:space="0" w:color="F79646"/>
              <w:left w:val="single" w:sz="6" w:space="0" w:color="F79646"/>
              <w:bottom w:val="single" w:sz="6" w:space="0" w:color="F79646"/>
              <w:right w:val="single" w:sz="6" w:space="0" w:color="F79646"/>
            </w:tcBorders>
            <w:shd w:val="clear" w:color="auto" w:fill="FBD4B4"/>
          </w:tcPr>
          <w:p w14:paraId="22BB8BC8" w14:textId="77777777" w:rsidR="00DE25DE" w:rsidRPr="008B10EB" w:rsidRDefault="00DE25DE" w:rsidP="00C267FD">
            <w:pPr>
              <w:jc w:val="center"/>
              <w:rPr>
                <w:rStyle w:val="Hyperlink"/>
                <w:rFonts w:ascii="Tahoma" w:hAnsi="Tahoma" w:cs="Tahoma"/>
                <w:bCs/>
                <w:i/>
                <w:iCs/>
                <w:color w:val="auto"/>
                <w:sz w:val="18"/>
                <w:szCs w:val="19"/>
                <w:u w:val="none"/>
                <w:lang w:val="pt-BR"/>
              </w:rPr>
            </w:pPr>
          </w:p>
        </w:tc>
        <w:tc>
          <w:tcPr>
            <w:tcW w:w="423" w:type="dxa"/>
            <w:tcBorders>
              <w:top w:val="single" w:sz="6" w:space="0" w:color="F79646"/>
              <w:left w:val="single" w:sz="6" w:space="0" w:color="F79646"/>
              <w:bottom w:val="single" w:sz="6" w:space="0" w:color="F79646"/>
              <w:right w:val="single" w:sz="4" w:space="0" w:color="F79646"/>
            </w:tcBorders>
            <w:shd w:val="clear" w:color="auto" w:fill="FDE9D9"/>
          </w:tcPr>
          <w:p w14:paraId="22BB8BC9" w14:textId="77777777" w:rsidR="00DE25DE" w:rsidRPr="008B10EB" w:rsidRDefault="00DE25DE" w:rsidP="00C267FD">
            <w:pPr>
              <w:jc w:val="center"/>
              <w:rPr>
                <w:rStyle w:val="Hyperlink"/>
                <w:rFonts w:ascii="Tahoma" w:hAnsi="Tahoma" w:cs="Tahoma"/>
                <w:bCs/>
                <w:i/>
                <w:iCs/>
                <w:color w:val="auto"/>
                <w:sz w:val="18"/>
                <w:szCs w:val="19"/>
                <w:u w:val="none"/>
                <w:lang w:val="pt-BR"/>
              </w:rPr>
            </w:pPr>
          </w:p>
        </w:tc>
        <w:tc>
          <w:tcPr>
            <w:tcW w:w="504" w:type="dxa"/>
            <w:tcBorders>
              <w:left w:val="single" w:sz="6" w:space="0" w:color="F79646"/>
              <w:bottom w:val="single" w:sz="6" w:space="0" w:color="F79646"/>
              <w:right w:val="single" w:sz="4" w:space="0" w:color="F79646"/>
            </w:tcBorders>
            <w:shd w:val="clear" w:color="auto" w:fill="FBD4B4"/>
          </w:tcPr>
          <w:p w14:paraId="22BB8BCA" w14:textId="77777777" w:rsidR="00DE25DE" w:rsidRPr="008B10EB" w:rsidRDefault="00DE25DE" w:rsidP="00C267FD">
            <w:pPr>
              <w:jc w:val="center"/>
              <w:rPr>
                <w:rStyle w:val="Hyperlink"/>
                <w:rFonts w:ascii="Tahoma" w:hAnsi="Tahoma" w:cs="Tahoma"/>
                <w:bCs/>
                <w:i/>
                <w:iCs/>
                <w:color w:val="auto"/>
                <w:sz w:val="18"/>
                <w:szCs w:val="19"/>
                <w:u w:val="none"/>
                <w:lang w:val="pt-BR"/>
              </w:rPr>
            </w:pPr>
          </w:p>
        </w:tc>
      </w:tr>
      <w:tr w:rsidR="00DE25DE" w:rsidRPr="008B10EB" w14:paraId="22BB8BD1" w14:textId="77777777" w:rsidTr="00387306">
        <w:tc>
          <w:tcPr>
            <w:tcW w:w="9063" w:type="dxa"/>
            <w:gridSpan w:val="2"/>
            <w:tcBorders>
              <w:bottom w:val="single" w:sz="8" w:space="0" w:color="F79646"/>
              <w:right w:val="single" w:sz="4" w:space="0" w:color="F79646"/>
            </w:tcBorders>
            <w:shd w:val="clear" w:color="auto" w:fill="auto"/>
            <w:vAlign w:val="center"/>
          </w:tcPr>
          <w:p w14:paraId="22BB8BCC" w14:textId="3D681501" w:rsidR="00DE25DE" w:rsidRPr="008B10EB" w:rsidRDefault="00DE25DE" w:rsidP="001D61A5">
            <w:pPr>
              <w:rPr>
                <w:rFonts w:ascii="Tahoma" w:hAnsi="Tahoma" w:cs="Tahoma"/>
                <w:bCs/>
                <w:sz w:val="16"/>
                <w:szCs w:val="19"/>
              </w:rPr>
            </w:pPr>
            <w:r>
              <w:rPr>
                <w:rFonts w:ascii="Tahoma" w:hAnsi="Tahoma" w:cs="Tahoma"/>
                <w:bCs/>
                <w:sz w:val="16"/>
                <w:szCs w:val="19"/>
              </w:rPr>
              <w:t>Access 2013</w:t>
            </w:r>
          </w:p>
        </w:tc>
        <w:tc>
          <w:tcPr>
            <w:tcW w:w="432" w:type="dxa"/>
            <w:tcBorders>
              <w:top w:val="single" w:sz="6" w:space="0" w:color="F79646"/>
              <w:left w:val="single" w:sz="4" w:space="0" w:color="F79646"/>
              <w:bottom w:val="single" w:sz="6" w:space="0" w:color="F79646"/>
              <w:right w:val="single" w:sz="6" w:space="0" w:color="F79646"/>
            </w:tcBorders>
            <w:shd w:val="clear" w:color="auto" w:fill="FDE9D9"/>
          </w:tcPr>
          <w:p w14:paraId="22BB8BCD" w14:textId="77777777" w:rsidR="00DE25DE" w:rsidRPr="00AF7DE6"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387" w:type="dxa"/>
            <w:tcBorders>
              <w:top w:val="single" w:sz="6" w:space="0" w:color="F79646"/>
              <w:left w:val="single" w:sz="6" w:space="0" w:color="F79646"/>
              <w:bottom w:val="single" w:sz="6" w:space="0" w:color="F79646"/>
              <w:right w:val="single" w:sz="6" w:space="0" w:color="F79646"/>
            </w:tcBorders>
            <w:shd w:val="clear" w:color="auto" w:fill="FBD4B4"/>
          </w:tcPr>
          <w:p w14:paraId="22BB8BCE"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423" w:type="dxa"/>
            <w:tcBorders>
              <w:top w:val="single" w:sz="6" w:space="0" w:color="F79646"/>
              <w:left w:val="single" w:sz="6" w:space="0" w:color="F79646"/>
              <w:bottom w:val="single" w:sz="6" w:space="0" w:color="F79646"/>
              <w:right w:val="single" w:sz="4" w:space="0" w:color="F79646"/>
            </w:tcBorders>
            <w:shd w:val="clear" w:color="auto" w:fill="FDE9D9"/>
          </w:tcPr>
          <w:p w14:paraId="22BB8BCF"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504" w:type="dxa"/>
            <w:tcBorders>
              <w:top w:val="single" w:sz="6" w:space="0" w:color="F79646"/>
              <w:left w:val="single" w:sz="6" w:space="0" w:color="F79646"/>
              <w:bottom w:val="single" w:sz="6" w:space="0" w:color="F79646"/>
              <w:right w:val="single" w:sz="4" w:space="0" w:color="F79646"/>
            </w:tcBorders>
            <w:shd w:val="clear" w:color="auto" w:fill="FBD4B4"/>
          </w:tcPr>
          <w:p w14:paraId="22BB8BD0" w14:textId="77777777" w:rsidR="00DE25DE" w:rsidRPr="00AF7DE6" w:rsidRDefault="00481367"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мн</w:t>
            </w:r>
          </w:p>
        </w:tc>
      </w:tr>
      <w:tr w:rsidR="00DE25DE" w:rsidRPr="008B10EB" w14:paraId="22BB8BD7" w14:textId="77777777" w:rsidTr="00387306">
        <w:tc>
          <w:tcPr>
            <w:tcW w:w="9063"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BD2" w14:textId="5DE1BB25" w:rsidR="00DE25DE" w:rsidRPr="008B10EB" w:rsidRDefault="00DE25DE" w:rsidP="00C267FD">
            <w:pPr>
              <w:rPr>
                <w:rFonts w:ascii="Tahoma" w:hAnsi="Tahoma" w:cs="Tahoma"/>
                <w:bCs/>
                <w:sz w:val="16"/>
                <w:szCs w:val="19"/>
              </w:rPr>
            </w:pPr>
            <w:r>
              <w:rPr>
                <w:rFonts w:ascii="Tahoma" w:hAnsi="Tahoma" w:cs="Tahoma"/>
                <w:bCs/>
                <w:sz w:val="16"/>
                <w:szCs w:val="19"/>
              </w:rPr>
              <w:t>BizTalk Server 2013 R2 Branch Edition, Standard Edition и Enterprise Edition</w:t>
            </w:r>
          </w:p>
        </w:tc>
        <w:tc>
          <w:tcPr>
            <w:tcW w:w="432" w:type="dxa"/>
            <w:tcBorders>
              <w:top w:val="single" w:sz="6" w:space="0" w:color="F79646"/>
              <w:left w:val="single" w:sz="4" w:space="0" w:color="F79646"/>
              <w:bottom w:val="single" w:sz="6" w:space="0" w:color="F79646"/>
              <w:right w:val="single" w:sz="6" w:space="0" w:color="F79646"/>
            </w:tcBorders>
            <w:shd w:val="clear" w:color="auto" w:fill="FDE9D9"/>
          </w:tcPr>
          <w:p w14:paraId="22BB8BD3" w14:textId="77777777" w:rsidR="00DE25DE" w:rsidRPr="00206E89" w:rsidRDefault="00DE25DE" w:rsidP="00C267FD">
            <w:pPr>
              <w:jc w:val="center"/>
              <w:rPr>
                <w:rStyle w:val="Hyperlink"/>
                <w:rFonts w:ascii="Tahoma" w:hAnsi="Tahoma" w:cs="Tahoma"/>
                <w:bCs/>
                <w:iCs/>
                <w:color w:val="auto"/>
                <w:sz w:val="16"/>
                <w:szCs w:val="16"/>
                <w:u w:val="none"/>
              </w:rPr>
            </w:pPr>
          </w:p>
        </w:tc>
        <w:tc>
          <w:tcPr>
            <w:tcW w:w="387" w:type="dxa"/>
            <w:tcBorders>
              <w:top w:val="single" w:sz="6" w:space="0" w:color="F79646"/>
              <w:left w:val="single" w:sz="6" w:space="0" w:color="F79646"/>
              <w:bottom w:val="single" w:sz="6" w:space="0" w:color="F79646"/>
              <w:right w:val="single" w:sz="6" w:space="0" w:color="F79646"/>
            </w:tcBorders>
            <w:shd w:val="clear" w:color="auto" w:fill="FBD4B4"/>
          </w:tcPr>
          <w:p w14:paraId="22BB8BD4" w14:textId="77777777" w:rsidR="00DE25DE" w:rsidRPr="00206E89" w:rsidRDefault="00DE25DE" w:rsidP="00C267FD">
            <w:pPr>
              <w:jc w:val="center"/>
              <w:rPr>
                <w:rStyle w:val="Hyperlink"/>
                <w:rFonts w:ascii="Tahoma" w:hAnsi="Tahoma" w:cs="Tahoma"/>
                <w:bCs/>
                <w:iCs/>
                <w:color w:val="auto"/>
                <w:sz w:val="16"/>
                <w:szCs w:val="16"/>
                <w:u w:val="none"/>
              </w:rPr>
            </w:pPr>
          </w:p>
        </w:tc>
        <w:tc>
          <w:tcPr>
            <w:tcW w:w="423" w:type="dxa"/>
            <w:tcBorders>
              <w:top w:val="single" w:sz="6" w:space="0" w:color="F79646"/>
              <w:left w:val="single" w:sz="6" w:space="0" w:color="F79646"/>
              <w:bottom w:val="single" w:sz="6" w:space="0" w:color="F79646"/>
              <w:right w:val="single" w:sz="4" w:space="0" w:color="F79646"/>
            </w:tcBorders>
            <w:shd w:val="clear" w:color="auto" w:fill="FDE9D9"/>
          </w:tcPr>
          <w:p w14:paraId="22BB8BD5" w14:textId="558CB269" w:rsidR="00DE25DE" w:rsidRPr="00206E89" w:rsidRDefault="0051560C"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504" w:type="dxa"/>
            <w:tcBorders>
              <w:top w:val="single" w:sz="6" w:space="0" w:color="F79646"/>
              <w:left w:val="single" w:sz="6" w:space="0" w:color="F79646"/>
              <w:bottom w:val="single" w:sz="6" w:space="0" w:color="F79646"/>
              <w:right w:val="single" w:sz="4" w:space="0" w:color="F79646"/>
            </w:tcBorders>
            <w:shd w:val="clear" w:color="auto" w:fill="FBD4B4"/>
          </w:tcPr>
          <w:p w14:paraId="22BB8BD6" w14:textId="77777777" w:rsidR="00DE25DE" w:rsidRPr="00206E89" w:rsidRDefault="00DE25DE" w:rsidP="00C267FD">
            <w:pPr>
              <w:jc w:val="center"/>
              <w:rPr>
                <w:rStyle w:val="Hyperlink"/>
                <w:rFonts w:ascii="Tahoma" w:hAnsi="Tahoma" w:cs="Tahoma"/>
                <w:bCs/>
                <w:iCs/>
                <w:color w:val="auto"/>
                <w:sz w:val="16"/>
                <w:szCs w:val="16"/>
                <w:u w:val="none"/>
              </w:rPr>
            </w:pPr>
          </w:p>
        </w:tc>
      </w:tr>
      <w:tr w:rsidR="00DE25DE" w:rsidRPr="008B10EB" w14:paraId="22BB8BDD" w14:textId="77777777" w:rsidTr="00387306">
        <w:tc>
          <w:tcPr>
            <w:tcW w:w="9063" w:type="dxa"/>
            <w:gridSpan w:val="2"/>
            <w:tcBorders>
              <w:top w:val="single" w:sz="8" w:space="0" w:color="F79646"/>
              <w:bottom w:val="single" w:sz="8" w:space="0" w:color="F79646"/>
              <w:right w:val="single" w:sz="4" w:space="0" w:color="F79646"/>
            </w:tcBorders>
            <w:shd w:val="clear" w:color="auto" w:fill="auto"/>
            <w:vAlign w:val="center"/>
          </w:tcPr>
          <w:p w14:paraId="22BB8BD8" w14:textId="081F3210" w:rsidR="00DE25DE" w:rsidRPr="008B10EB" w:rsidRDefault="00DE25DE" w:rsidP="00C267FD">
            <w:pPr>
              <w:rPr>
                <w:rFonts w:ascii="Tahoma" w:hAnsi="Tahoma" w:cs="Tahoma"/>
                <w:bCs/>
                <w:sz w:val="16"/>
                <w:szCs w:val="19"/>
              </w:rPr>
            </w:pPr>
            <w:r>
              <w:rPr>
                <w:rFonts w:ascii="Tahoma" w:hAnsi="Tahoma" w:cs="Tahoma"/>
                <w:bCs/>
                <w:sz w:val="16"/>
                <w:szCs w:val="19"/>
              </w:rPr>
              <w:t xml:space="preserve">BizTalk Server 2013 R2 Enterprise Edition (для использования только в среде выполнения) </w:t>
            </w:r>
          </w:p>
        </w:tc>
        <w:tc>
          <w:tcPr>
            <w:tcW w:w="432" w:type="dxa"/>
            <w:tcBorders>
              <w:top w:val="single" w:sz="6" w:space="0" w:color="F79646"/>
              <w:left w:val="single" w:sz="4" w:space="0" w:color="F79646"/>
              <w:bottom w:val="single" w:sz="6" w:space="0" w:color="F79646"/>
              <w:right w:val="single" w:sz="6" w:space="0" w:color="F79646"/>
            </w:tcBorders>
            <w:shd w:val="clear" w:color="auto" w:fill="FDE9D9"/>
          </w:tcPr>
          <w:p w14:paraId="22BB8BD9" w14:textId="77777777" w:rsidR="00DE25DE" w:rsidRPr="00206E89" w:rsidRDefault="00DE25DE" w:rsidP="00C267FD">
            <w:pPr>
              <w:jc w:val="center"/>
              <w:rPr>
                <w:rStyle w:val="Hyperlink"/>
                <w:rFonts w:ascii="Tahoma" w:hAnsi="Tahoma" w:cs="Tahoma"/>
                <w:bCs/>
                <w:iCs/>
                <w:color w:val="auto"/>
                <w:sz w:val="16"/>
                <w:szCs w:val="16"/>
                <w:u w:val="none"/>
              </w:rPr>
            </w:pPr>
          </w:p>
        </w:tc>
        <w:tc>
          <w:tcPr>
            <w:tcW w:w="387" w:type="dxa"/>
            <w:tcBorders>
              <w:top w:val="single" w:sz="6" w:space="0" w:color="F79646"/>
              <w:left w:val="single" w:sz="6" w:space="0" w:color="F79646"/>
              <w:bottom w:val="single" w:sz="6" w:space="0" w:color="F79646"/>
              <w:right w:val="single" w:sz="6" w:space="0" w:color="F79646"/>
            </w:tcBorders>
            <w:shd w:val="clear" w:color="auto" w:fill="FBD4B4"/>
          </w:tcPr>
          <w:p w14:paraId="22BB8BDA" w14:textId="77777777" w:rsidR="00DE25DE" w:rsidRPr="00206E89" w:rsidRDefault="00DE25DE" w:rsidP="00C267FD">
            <w:pPr>
              <w:jc w:val="center"/>
              <w:rPr>
                <w:rStyle w:val="Hyperlink"/>
                <w:rFonts w:ascii="Tahoma" w:hAnsi="Tahoma" w:cs="Tahoma"/>
                <w:bCs/>
                <w:iCs/>
                <w:color w:val="auto"/>
                <w:sz w:val="16"/>
                <w:szCs w:val="16"/>
                <w:u w:val="none"/>
              </w:rPr>
            </w:pPr>
          </w:p>
        </w:tc>
        <w:tc>
          <w:tcPr>
            <w:tcW w:w="423" w:type="dxa"/>
            <w:tcBorders>
              <w:top w:val="single" w:sz="6" w:space="0" w:color="F79646"/>
              <w:left w:val="single" w:sz="6" w:space="0" w:color="F79646"/>
              <w:bottom w:val="single" w:sz="6" w:space="0" w:color="F79646"/>
              <w:right w:val="single" w:sz="4" w:space="0" w:color="F79646"/>
            </w:tcBorders>
            <w:shd w:val="clear" w:color="auto" w:fill="FDE9D9"/>
          </w:tcPr>
          <w:p w14:paraId="22BB8BDB" w14:textId="77777777" w:rsidR="00DE25DE" w:rsidRPr="00206E89" w:rsidRDefault="00DE25DE" w:rsidP="00C267FD">
            <w:pPr>
              <w:jc w:val="center"/>
              <w:rPr>
                <w:rStyle w:val="Hyperlink"/>
                <w:rFonts w:ascii="Tahoma" w:hAnsi="Tahoma" w:cs="Tahoma"/>
                <w:bCs/>
                <w:iCs/>
                <w:color w:val="auto"/>
                <w:sz w:val="16"/>
                <w:szCs w:val="16"/>
                <w:u w:val="none"/>
              </w:rPr>
            </w:pPr>
          </w:p>
        </w:tc>
        <w:tc>
          <w:tcPr>
            <w:tcW w:w="504" w:type="dxa"/>
            <w:tcBorders>
              <w:top w:val="single" w:sz="6" w:space="0" w:color="F79646"/>
              <w:left w:val="single" w:sz="6" w:space="0" w:color="F79646"/>
              <w:bottom w:val="single" w:sz="6" w:space="0" w:color="F79646"/>
              <w:right w:val="single" w:sz="4" w:space="0" w:color="F79646"/>
            </w:tcBorders>
            <w:shd w:val="clear" w:color="auto" w:fill="FBD4B4"/>
          </w:tcPr>
          <w:p w14:paraId="22BB8BDC" w14:textId="77777777" w:rsidR="00DE25DE" w:rsidRPr="00206E89" w:rsidRDefault="00DE25DE" w:rsidP="00C267FD">
            <w:pPr>
              <w:jc w:val="center"/>
              <w:rPr>
                <w:rStyle w:val="Hyperlink"/>
                <w:rFonts w:ascii="Tahoma" w:hAnsi="Tahoma" w:cs="Tahoma"/>
                <w:bCs/>
                <w:iCs/>
                <w:color w:val="auto"/>
                <w:sz w:val="16"/>
                <w:szCs w:val="16"/>
                <w:u w:val="none"/>
              </w:rPr>
            </w:pPr>
          </w:p>
        </w:tc>
      </w:tr>
      <w:tr w:rsidR="00DE25DE" w:rsidRPr="008B10EB" w14:paraId="22BB8BE3" w14:textId="77777777" w:rsidTr="00387306">
        <w:tc>
          <w:tcPr>
            <w:tcW w:w="9063"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BDE" w14:textId="3A6D69C7" w:rsidR="00DE25DE" w:rsidRPr="008B10EB" w:rsidRDefault="00DE25DE" w:rsidP="00C267FD">
            <w:pPr>
              <w:rPr>
                <w:rFonts w:ascii="Tahoma" w:hAnsi="Tahoma" w:cs="Tahoma"/>
                <w:bCs/>
                <w:sz w:val="16"/>
                <w:szCs w:val="19"/>
              </w:rPr>
            </w:pPr>
            <w:r>
              <w:rPr>
                <w:rFonts w:ascii="Tahoma" w:hAnsi="Tahoma" w:cs="Tahoma"/>
                <w:bCs/>
                <w:sz w:val="16"/>
                <w:szCs w:val="19"/>
              </w:rPr>
              <w:t xml:space="preserve">BizTalk Server 2013 R2 Standard Edition (для использования только в среде выполнения) </w:t>
            </w:r>
          </w:p>
        </w:tc>
        <w:tc>
          <w:tcPr>
            <w:tcW w:w="432" w:type="dxa"/>
            <w:tcBorders>
              <w:top w:val="single" w:sz="6" w:space="0" w:color="F79646"/>
              <w:left w:val="single" w:sz="4" w:space="0" w:color="F79646"/>
              <w:bottom w:val="single" w:sz="6" w:space="0" w:color="F79646"/>
              <w:right w:val="single" w:sz="6" w:space="0" w:color="F79646"/>
            </w:tcBorders>
            <w:shd w:val="clear" w:color="auto" w:fill="FDE9D9"/>
          </w:tcPr>
          <w:p w14:paraId="22BB8BDF" w14:textId="77777777" w:rsidR="00DE25DE" w:rsidRPr="00206E89" w:rsidRDefault="00DE25DE" w:rsidP="00C267FD">
            <w:pPr>
              <w:jc w:val="center"/>
              <w:rPr>
                <w:rStyle w:val="Hyperlink"/>
                <w:rFonts w:ascii="Tahoma" w:hAnsi="Tahoma" w:cs="Tahoma"/>
                <w:bCs/>
                <w:iCs/>
                <w:color w:val="auto"/>
                <w:sz w:val="16"/>
                <w:szCs w:val="16"/>
                <w:u w:val="none"/>
              </w:rPr>
            </w:pPr>
          </w:p>
        </w:tc>
        <w:tc>
          <w:tcPr>
            <w:tcW w:w="387" w:type="dxa"/>
            <w:tcBorders>
              <w:top w:val="single" w:sz="6" w:space="0" w:color="F79646"/>
              <w:left w:val="single" w:sz="6" w:space="0" w:color="F79646"/>
              <w:bottom w:val="single" w:sz="6" w:space="0" w:color="F79646"/>
              <w:right w:val="single" w:sz="6" w:space="0" w:color="F79646"/>
            </w:tcBorders>
            <w:shd w:val="clear" w:color="auto" w:fill="FBD4B4"/>
          </w:tcPr>
          <w:p w14:paraId="22BB8BE0" w14:textId="77777777" w:rsidR="00DE25DE" w:rsidRPr="00206E89" w:rsidRDefault="00DE25DE" w:rsidP="00C267FD">
            <w:pPr>
              <w:jc w:val="center"/>
              <w:rPr>
                <w:rStyle w:val="Hyperlink"/>
                <w:rFonts w:ascii="Tahoma" w:hAnsi="Tahoma" w:cs="Tahoma"/>
                <w:bCs/>
                <w:iCs/>
                <w:color w:val="auto"/>
                <w:sz w:val="16"/>
                <w:szCs w:val="16"/>
                <w:u w:val="none"/>
              </w:rPr>
            </w:pPr>
          </w:p>
        </w:tc>
        <w:tc>
          <w:tcPr>
            <w:tcW w:w="423" w:type="dxa"/>
            <w:tcBorders>
              <w:top w:val="single" w:sz="6" w:space="0" w:color="F79646"/>
              <w:left w:val="single" w:sz="6" w:space="0" w:color="F79646"/>
              <w:bottom w:val="single" w:sz="6" w:space="0" w:color="F79646"/>
              <w:right w:val="single" w:sz="4" w:space="0" w:color="F79646"/>
            </w:tcBorders>
            <w:shd w:val="clear" w:color="auto" w:fill="FDE9D9"/>
          </w:tcPr>
          <w:p w14:paraId="22BB8BE1" w14:textId="77777777" w:rsidR="00DE25DE" w:rsidRPr="00206E89" w:rsidRDefault="00DE25DE" w:rsidP="00C267FD">
            <w:pPr>
              <w:jc w:val="center"/>
              <w:rPr>
                <w:rStyle w:val="Hyperlink"/>
                <w:rFonts w:ascii="Tahoma" w:hAnsi="Tahoma" w:cs="Tahoma"/>
                <w:bCs/>
                <w:iCs/>
                <w:color w:val="auto"/>
                <w:sz w:val="16"/>
                <w:szCs w:val="16"/>
                <w:u w:val="none"/>
              </w:rPr>
            </w:pPr>
          </w:p>
        </w:tc>
        <w:tc>
          <w:tcPr>
            <w:tcW w:w="504" w:type="dxa"/>
            <w:tcBorders>
              <w:top w:val="single" w:sz="6" w:space="0" w:color="F79646"/>
              <w:left w:val="single" w:sz="6" w:space="0" w:color="F79646"/>
              <w:bottom w:val="single" w:sz="6" w:space="0" w:color="F79646"/>
              <w:right w:val="single" w:sz="4" w:space="0" w:color="F79646"/>
            </w:tcBorders>
            <w:shd w:val="clear" w:color="auto" w:fill="FBD4B4"/>
          </w:tcPr>
          <w:p w14:paraId="22BB8BE2" w14:textId="77777777" w:rsidR="00DE25DE" w:rsidRPr="00206E89" w:rsidRDefault="00DE25DE" w:rsidP="00C267FD">
            <w:pPr>
              <w:jc w:val="center"/>
              <w:rPr>
                <w:rStyle w:val="Hyperlink"/>
                <w:rFonts w:ascii="Tahoma" w:hAnsi="Tahoma" w:cs="Tahoma"/>
                <w:bCs/>
                <w:iCs/>
                <w:color w:val="auto"/>
                <w:sz w:val="16"/>
                <w:szCs w:val="16"/>
                <w:u w:val="none"/>
              </w:rPr>
            </w:pPr>
          </w:p>
        </w:tc>
      </w:tr>
      <w:tr w:rsidR="00DE25DE" w:rsidRPr="008B10EB" w14:paraId="22BB8BF5" w14:textId="77777777" w:rsidTr="00387306">
        <w:tc>
          <w:tcPr>
            <w:tcW w:w="9063" w:type="dxa"/>
            <w:gridSpan w:val="2"/>
            <w:tcBorders>
              <w:top w:val="single" w:sz="8" w:space="0" w:color="F79646"/>
              <w:bottom w:val="single" w:sz="8" w:space="0" w:color="F79646"/>
              <w:right w:val="single" w:sz="4" w:space="0" w:color="F79646"/>
            </w:tcBorders>
            <w:shd w:val="clear" w:color="auto" w:fill="auto"/>
            <w:vAlign w:val="center"/>
          </w:tcPr>
          <w:p w14:paraId="22BB8BF0" w14:textId="605CDF20" w:rsidR="00DE25DE" w:rsidRPr="008B10EB" w:rsidRDefault="00DE25DE" w:rsidP="00DC44B8">
            <w:pPr>
              <w:rPr>
                <w:rFonts w:ascii="Tahoma" w:hAnsi="Tahoma" w:cs="Tahoma"/>
                <w:bCs/>
                <w:sz w:val="16"/>
                <w:szCs w:val="19"/>
              </w:rPr>
            </w:pPr>
            <w:r>
              <w:rPr>
                <w:rFonts w:ascii="Tahoma" w:hAnsi="Tahoma" w:cs="Tahoma"/>
                <w:bCs/>
                <w:sz w:val="16"/>
                <w:szCs w:val="19"/>
              </w:rPr>
              <w:t>Microsoft Dynamics CRM Server 2015 Edition</w:t>
            </w:r>
          </w:p>
        </w:tc>
        <w:tc>
          <w:tcPr>
            <w:tcW w:w="432" w:type="dxa"/>
            <w:tcBorders>
              <w:top w:val="single" w:sz="6" w:space="0" w:color="F79646"/>
              <w:left w:val="single" w:sz="4" w:space="0" w:color="F79646"/>
              <w:bottom w:val="single" w:sz="6" w:space="0" w:color="F79646"/>
              <w:right w:val="single" w:sz="6" w:space="0" w:color="F79646"/>
            </w:tcBorders>
            <w:shd w:val="clear" w:color="auto" w:fill="FDE9D9"/>
          </w:tcPr>
          <w:p w14:paraId="22BB8BF1" w14:textId="77777777" w:rsidR="00DE25DE" w:rsidRPr="00BF6321" w:rsidRDefault="00DE25DE" w:rsidP="00C267FD">
            <w:pPr>
              <w:jc w:val="center"/>
              <w:rPr>
                <w:rStyle w:val="Hyperlink"/>
                <w:rFonts w:ascii="Tahoma" w:hAnsi="Tahoma" w:cs="Tahoma"/>
                <w:bCs/>
                <w:iCs/>
                <w:color w:val="auto"/>
                <w:sz w:val="16"/>
                <w:szCs w:val="16"/>
                <w:u w:val="none"/>
              </w:rPr>
            </w:pPr>
          </w:p>
        </w:tc>
        <w:tc>
          <w:tcPr>
            <w:tcW w:w="387" w:type="dxa"/>
            <w:tcBorders>
              <w:top w:val="single" w:sz="6" w:space="0" w:color="F79646"/>
              <w:left w:val="single" w:sz="6" w:space="0" w:color="F79646"/>
              <w:bottom w:val="single" w:sz="6" w:space="0" w:color="F79646"/>
              <w:right w:val="single" w:sz="6" w:space="0" w:color="F79646"/>
            </w:tcBorders>
            <w:shd w:val="clear" w:color="auto" w:fill="FBD4B4"/>
          </w:tcPr>
          <w:p w14:paraId="22BB8BF2" w14:textId="77777777" w:rsidR="00DE25DE" w:rsidRPr="00AF7DE6"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23" w:type="dxa"/>
            <w:tcBorders>
              <w:top w:val="single" w:sz="6" w:space="0" w:color="F79646"/>
              <w:left w:val="single" w:sz="6" w:space="0" w:color="F79646"/>
              <w:bottom w:val="single" w:sz="6" w:space="0" w:color="F79646"/>
              <w:right w:val="single" w:sz="4" w:space="0" w:color="F79646"/>
            </w:tcBorders>
            <w:shd w:val="clear" w:color="auto" w:fill="FDE9D9"/>
          </w:tcPr>
          <w:p w14:paraId="22BB8BF3"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504" w:type="dxa"/>
            <w:tcBorders>
              <w:top w:val="single" w:sz="6" w:space="0" w:color="F79646"/>
              <w:left w:val="single" w:sz="6" w:space="0" w:color="F79646"/>
              <w:bottom w:val="single" w:sz="6" w:space="0" w:color="F79646"/>
              <w:right w:val="single" w:sz="4" w:space="0" w:color="F79646"/>
            </w:tcBorders>
            <w:shd w:val="clear" w:color="auto" w:fill="FBD4B4"/>
          </w:tcPr>
          <w:p w14:paraId="22BB8BF4" w14:textId="77777777" w:rsidR="00DE25DE" w:rsidRPr="00AF7DE6" w:rsidRDefault="00F5077D"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у</w:t>
            </w:r>
          </w:p>
        </w:tc>
      </w:tr>
      <w:tr w:rsidR="00DE25DE" w:rsidRPr="008B10EB" w14:paraId="22BB8BFB" w14:textId="77777777" w:rsidTr="00387306">
        <w:tc>
          <w:tcPr>
            <w:tcW w:w="9063"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BF6" w14:textId="09E3933F" w:rsidR="00DE25DE" w:rsidRPr="008B10EB" w:rsidRDefault="00DE25DE" w:rsidP="00C267FD">
            <w:pPr>
              <w:rPr>
                <w:rFonts w:ascii="Tahoma" w:hAnsi="Tahoma" w:cs="Tahoma"/>
                <w:bCs/>
                <w:sz w:val="16"/>
                <w:szCs w:val="19"/>
              </w:rPr>
            </w:pPr>
            <w:r>
              <w:rPr>
                <w:rFonts w:ascii="Tahoma" w:hAnsi="Tahoma" w:cs="Tahoma"/>
                <w:bCs/>
                <w:sz w:val="16"/>
                <w:szCs w:val="19"/>
              </w:rPr>
              <w:t>Excel 2013</w:t>
            </w:r>
          </w:p>
        </w:tc>
        <w:tc>
          <w:tcPr>
            <w:tcW w:w="432" w:type="dxa"/>
            <w:tcBorders>
              <w:top w:val="single" w:sz="6" w:space="0" w:color="F79646"/>
              <w:left w:val="single" w:sz="4" w:space="0" w:color="F79646"/>
              <w:bottom w:val="single" w:sz="6" w:space="0" w:color="F79646"/>
              <w:right w:val="single" w:sz="6" w:space="0" w:color="F79646"/>
            </w:tcBorders>
            <w:shd w:val="clear" w:color="auto" w:fill="FDE9D9"/>
          </w:tcPr>
          <w:p w14:paraId="22BB8BF7" w14:textId="77777777" w:rsidR="00DE25DE" w:rsidRPr="00AF7DE6"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387" w:type="dxa"/>
            <w:tcBorders>
              <w:top w:val="single" w:sz="6" w:space="0" w:color="F79646"/>
              <w:left w:val="single" w:sz="6" w:space="0" w:color="F79646"/>
              <w:bottom w:val="single" w:sz="6" w:space="0" w:color="F79646"/>
              <w:right w:val="single" w:sz="6" w:space="0" w:color="F79646"/>
            </w:tcBorders>
            <w:shd w:val="clear" w:color="auto" w:fill="FBD4B4"/>
          </w:tcPr>
          <w:p w14:paraId="22BB8BF8"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423" w:type="dxa"/>
            <w:tcBorders>
              <w:top w:val="single" w:sz="6" w:space="0" w:color="F79646"/>
              <w:left w:val="single" w:sz="6" w:space="0" w:color="F79646"/>
              <w:bottom w:val="single" w:sz="6" w:space="0" w:color="F79646"/>
              <w:right w:val="single" w:sz="4" w:space="0" w:color="F79646"/>
            </w:tcBorders>
            <w:shd w:val="clear" w:color="auto" w:fill="FDE9D9"/>
          </w:tcPr>
          <w:p w14:paraId="22BB8BF9"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504" w:type="dxa"/>
            <w:tcBorders>
              <w:top w:val="single" w:sz="6" w:space="0" w:color="F79646"/>
              <w:left w:val="single" w:sz="6" w:space="0" w:color="F79646"/>
              <w:bottom w:val="single" w:sz="6" w:space="0" w:color="F79646"/>
              <w:right w:val="single" w:sz="4" w:space="0" w:color="F79646"/>
            </w:tcBorders>
            <w:shd w:val="clear" w:color="auto" w:fill="FBD4B4"/>
          </w:tcPr>
          <w:p w14:paraId="22BB8BFA" w14:textId="77777777" w:rsidR="00DE25DE" w:rsidRPr="00AF7DE6" w:rsidRDefault="00481367"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мн</w:t>
            </w:r>
          </w:p>
        </w:tc>
      </w:tr>
      <w:tr w:rsidR="00DE25DE" w:rsidRPr="008B10EB" w14:paraId="22BB8C01" w14:textId="77777777" w:rsidTr="00387306">
        <w:tc>
          <w:tcPr>
            <w:tcW w:w="9063" w:type="dxa"/>
            <w:gridSpan w:val="2"/>
            <w:tcBorders>
              <w:top w:val="single" w:sz="8" w:space="0" w:color="F79646"/>
              <w:bottom w:val="single" w:sz="8" w:space="0" w:color="F79646"/>
              <w:right w:val="single" w:sz="4" w:space="0" w:color="F79646"/>
            </w:tcBorders>
            <w:shd w:val="clear" w:color="auto" w:fill="auto"/>
            <w:vAlign w:val="center"/>
          </w:tcPr>
          <w:p w14:paraId="22BB8BFC" w14:textId="2796AAF2" w:rsidR="00DE25DE" w:rsidRPr="008B10EB" w:rsidRDefault="00DE25DE" w:rsidP="00BD4692">
            <w:pPr>
              <w:rPr>
                <w:rFonts w:ascii="Tahoma" w:hAnsi="Tahoma" w:cs="Tahoma"/>
                <w:bCs/>
                <w:sz w:val="16"/>
                <w:szCs w:val="19"/>
              </w:rPr>
            </w:pPr>
            <w:r>
              <w:rPr>
                <w:rFonts w:ascii="Tahoma" w:hAnsi="Tahoma" w:cs="Tahoma"/>
                <w:bCs/>
                <w:sz w:val="16"/>
                <w:szCs w:val="19"/>
              </w:rPr>
              <w:t xml:space="preserve">Exchange Server 2013, выпуски Standard и Enterprise </w:t>
            </w:r>
          </w:p>
        </w:tc>
        <w:tc>
          <w:tcPr>
            <w:tcW w:w="432" w:type="dxa"/>
            <w:tcBorders>
              <w:top w:val="single" w:sz="6" w:space="0" w:color="F79646"/>
              <w:left w:val="single" w:sz="4" w:space="0" w:color="F79646"/>
              <w:bottom w:val="single" w:sz="6" w:space="0" w:color="F79646"/>
              <w:right w:val="single" w:sz="6" w:space="0" w:color="F79646"/>
            </w:tcBorders>
            <w:shd w:val="clear" w:color="auto" w:fill="FDE9D9"/>
          </w:tcPr>
          <w:p w14:paraId="22BB8BFD" w14:textId="77777777" w:rsidR="00DE25DE" w:rsidRPr="00BF6321" w:rsidRDefault="00DE25DE" w:rsidP="00C267FD">
            <w:pPr>
              <w:jc w:val="center"/>
              <w:rPr>
                <w:rStyle w:val="Hyperlink"/>
                <w:rFonts w:ascii="Tahoma" w:hAnsi="Tahoma" w:cs="Tahoma"/>
                <w:bCs/>
                <w:iCs/>
                <w:color w:val="auto"/>
                <w:sz w:val="16"/>
                <w:szCs w:val="16"/>
                <w:u w:val="none"/>
              </w:rPr>
            </w:pPr>
          </w:p>
        </w:tc>
        <w:tc>
          <w:tcPr>
            <w:tcW w:w="387" w:type="dxa"/>
            <w:tcBorders>
              <w:top w:val="single" w:sz="6" w:space="0" w:color="F79646"/>
              <w:left w:val="single" w:sz="6" w:space="0" w:color="F79646"/>
              <w:bottom w:val="single" w:sz="6" w:space="0" w:color="F79646"/>
              <w:right w:val="single" w:sz="6" w:space="0" w:color="F79646"/>
            </w:tcBorders>
            <w:shd w:val="clear" w:color="auto" w:fill="FBD4B4"/>
          </w:tcPr>
          <w:p w14:paraId="22BB8BFE" w14:textId="77777777" w:rsidR="00DE25DE" w:rsidRPr="00BF6321" w:rsidRDefault="00DE25DE" w:rsidP="00C267FD">
            <w:pPr>
              <w:jc w:val="center"/>
              <w:rPr>
                <w:rStyle w:val="Hyperlink"/>
                <w:rFonts w:ascii="Tahoma" w:hAnsi="Tahoma" w:cs="Tahoma"/>
                <w:bCs/>
                <w:iCs/>
                <w:color w:val="auto"/>
                <w:sz w:val="16"/>
                <w:szCs w:val="16"/>
                <w:u w:val="none"/>
              </w:rPr>
            </w:pPr>
          </w:p>
        </w:tc>
        <w:tc>
          <w:tcPr>
            <w:tcW w:w="423" w:type="dxa"/>
            <w:tcBorders>
              <w:top w:val="single" w:sz="6" w:space="0" w:color="F79646"/>
              <w:left w:val="single" w:sz="6" w:space="0" w:color="F79646"/>
              <w:bottom w:val="single" w:sz="6" w:space="0" w:color="F79646"/>
              <w:right w:val="single" w:sz="4" w:space="0" w:color="F79646"/>
            </w:tcBorders>
            <w:shd w:val="clear" w:color="auto" w:fill="FDE9D9"/>
          </w:tcPr>
          <w:p w14:paraId="22BB8BFF" w14:textId="77777777" w:rsidR="00DE25DE" w:rsidRPr="00BF6321" w:rsidRDefault="00DE25DE" w:rsidP="00C267FD">
            <w:pPr>
              <w:jc w:val="center"/>
              <w:rPr>
                <w:rStyle w:val="Hyperlink"/>
                <w:rFonts w:ascii="Tahoma" w:hAnsi="Tahoma" w:cs="Tahoma"/>
                <w:bCs/>
                <w:iCs/>
                <w:color w:val="auto"/>
                <w:sz w:val="16"/>
                <w:szCs w:val="16"/>
                <w:u w:val="none"/>
              </w:rPr>
            </w:pPr>
          </w:p>
        </w:tc>
        <w:tc>
          <w:tcPr>
            <w:tcW w:w="504" w:type="dxa"/>
            <w:tcBorders>
              <w:top w:val="single" w:sz="6" w:space="0" w:color="F79646"/>
              <w:left w:val="single" w:sz="6" w:space="0" w:color="F79646"/>
              <w:bottom w:val="single" w:sz="6" w:space="0" w:color="F79646"/>
              <w:right w:val="single" w:sz="4" w:space="0" w:color="F79646"/>
            </w:tcBorders>
            <w:shd w:val="clear" w:color="auto" w:fill="FBD4B4"/>
          </w:tcPr>
          <w:p w14:paraId="22BB8C00" w14:textId="77777777" w:rsidR="00DE25DE" w:rsidRPr="00AF7DE6" w:rsidRDefault="002D6CDC"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у</w:t>
            </w:r>
          </w:p>
        </w:tc>
      </w:tr>
      <w:tr w:rsidR="00DE25DE" w:rsidRPr="008B10EB" w14:paraId="22BB8C07" w14:textId="77777777" w:rsidTr="00387306">
        <w:tc>
          <w:tcPr>
            <w:tcW w:w="9063"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02" w14:textId="50C5010B" w:rsidR="00DE25DE" w:rsidRPr="008B10EB" w:rsidRDefault="00DE25DE" w:rsidP="00C267FD">
            <w:pPr>
              <w:rPr>
                <w:rFonts w:ascii="Tahoma" w:hAnsi="Tahoma" w:cs="Tahoma"/>
                <w:bCs/>
                <w:sz w:val="16"/>
                <w:szCs w:val="19"/>
              </w:rPr>
            </w:pPr>
            <w:r>
              <w:rPr>
                <w:rFonts w:ascii="Tahoma" w:hAnsi="Tahoma" w:cs="Tahoma"/>
                <w:bCs/>
                <w:sz w:val="16"/>
                <w:szCs w:val="19"/>
              </w:rPr>
              <w:t>Forefront Identity Manager 2010 R2</w:t>
            </w:r>
          </w:p>
        </w:tc>
        <w:tc>
          <w:tcPr>
            <w:tcW w:w="432" w:type="dxa"/>
            <w:tcBorders>
              <w:top w:val="single" w:sz="6" w:space="0" w:color="F79646"/>
              <w:left w:val="single" w:sz="4" w:space="0" w:color="F79646"/>
              <w:bottom w:val="single" w:sz="6" w:space="0" w:color="F79646"/>
              <w:right w:val="single" w:sz="6" w:space="0" w:color="F79646"/>
            </w:tcBorders>
            <w:shd w:val="clear" w:color="auto" w:fill="FDE9D9"/>
          </w:tcPr>
          <w:p w14:paraId="22BB8C03" w14:textId="77777777" w:rsidR="00DE25DE" w:rsidRPr="00BF6321" w:rsidRDefault="00DE25DE" w:rsidP="00C267FD">
            <w:pPr>
              <w:jc w:val="center"/>
              <w:rPr>
                <w:rStyle w:val="Hyperlink"/>
                <w:rFonts w:ascii="Tahoma" w:hAnsi="Tahoma" w:cs="Tahoma"/>
                <w:bCs/>
                <w:iCs/>
                <w:color w:val="auto"/>
                <w:sz w:val="16"/>
                <w:szCs w:val="16"/>
                <w:u w:val="none"/>
              </w:rPr>
            </w:pPr>
          </w:p>
        </w:tc>
        <w:tc>
          <w:tcPr>
            <w:tcW w:w="387" w:type="dxa"/>
            <w:tcBorders>
              <w:top w:val="single" w:sz="6" w:space="0" w:color="F79646"/>
              <w:left w:val="single" w:sz="6" w:space="0" w:color="F79646"/>
              <w:bottom w:val="single" w:sz="6" w:space="0" w:color="F79646"/>
              <w:right w:val="single" w:sz="6" w:space="0" w:color="F79646"/>
            </w:tcBorders>
            <w:shd w:val="clear" w:color="auto" w:fill="FBD4B4"/>
          </w:tcPr>
          <w:p w14:paraId="22BB8C04" w14:textId="77777777" w:rsidR="00DE25DE" w:rsidRPr="00BF6321" w:rsidRDefault="00DE25DE" w:rsidP="00C267FD">
            <w:pPr>
              <w:jc w:val="center"/>
              <w:rPr>
                <w:rStyle w:val="Hyperlink"/>
                <w:rFonts w:ascii="Tahoma" w:hAnsi="Tahoma" w:cs="Tahoma"/>
                <w:bCs/>
                <w:iCs/>
                <w:color w:val="auto"/>
                <w:sz w:val="16"/>
                <w:szCs w:val="16"/>
                <w:u w:val="none"/>
              </w:rPr>
            </w:pPr>
          </w:p>
        </w:tc>
        <w:tc>
          <w:tcPr>
            <w:tcW w:w="423" w:type="dxa"/>
            <w:tcBorders>
              <w:top w:val="single" w:sz="6" w:space="0" w:color="F79646"/>
              <w:left w:val="single" w:sz="6" w:space="0" w:color="F79646"/>
              <w:bottom w:val="single" w:sz="6" w:space="0" w:color="F79646"/>
              <w:right w:val="single" w:sz="4" w:space="0" w:color="F79646"/>
            </w:tcBorders>
            <w:shd w:val="clear" w:color="auto" w:fill="FDE9D9"/>
          </w:tcPr>
          <w:p w14:paraId="22BB8C05" w14:textId="77777777" w:rsidR="00DE25DE" w:rsidRPr="00BF6321" w:rsidRDefault="00DE25DE" w:rsidP="00C267FD">
            <w:pPr>
              <w:jc w:val="center"/>
              <w:rPr>
                <w:rStyle w:val="Hyperlink"/>
                <w:rFonts w:ascii="Tahoma" w:hAnsi="Tahoma" w:cs="Tahoma"/>
                <w:bCs/>
                <w:iCs/>
                <w:color w:val="auto"/>
                <w:sz w:val="16"/>
                <w:szCs w:val="16"/>
                <w:u w:val="none"/>
              </w:rPr>
            </w:pPr>
          </w:p>
        </w:tc>
        <w:tc>
          <w:tcPr>
            <w:tcW w:w="504" w:type="dxa"/>
            <w:tcBorders>
              <w:top w:val="single" w:sz="6" w:space="0" w:color="F79646"/>
              <w:left w:val="single" w:sz="6" w:space="0" w:color="F79646"/>
              <w:bottom w:val="single" w:sz="6" w:space="0" w:color="F79646"/>
              <w:right w:val="single" w:sz="4" w:space="0" w:color="F79646"/>
            </w:tcBorders>
            <w:shd w:val="clear" w:color="auto" w:fill="FBD4B4"/>
          </w:tcPr>
          <w:p w14:paraId="22BB8C06" w14:textId="77777777" w:rsidR="00DE25DE" w:rsidRPr="00BF6321" w:rsidRDefault="00DE25DE" w:rsidP="00C267FD">
            <w:pPr>
              <w:jc w:val="center"/>
              <w:rPr>
                <w:rStyle w:val="Hyperlink"/>
                <w:rFonts w:ascii="Tahoma" w:hAnsi="Tahoma" w:cs="Tahoma"/>
                <w:bCs/>
                <w:iCs/>
                <w:color w:val="auto"/>
                <w:sz w:val="16"/>
                <w:szCs w:val="16"/>
                <w:u w:val="none"/>
              </w:rPr>
            </w:pPr>
          </w:p>
        </w:tc>
      </w:tr>
      <w:tr w:rsidR="00724F27" w:rsidRPr="008B10EB" w14:paraId="000D4AEE" w14:textId="77777777" w:rsidTr="00387306">
        <w:tc>
          <w:tcPr>
            <w:tcW w:w="9063"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4D0C0850" w14:textId="7B46B41F" w:rsidR="00724F27" w:rsidRPr="008B10EB" w:rsidRDefault="00F26485" w:rsidP="00C267FD">
            <w:pPr>
              <w:rPr>
                <w:rFonts w:ascii="Tahoma" w:hAnsi="Tahoma" w:cs="Tahoma"/>
                <w:bCs/>
                <w:sz w:val="16"/>
                <w:szCs w:val="19"/>
              </w:rPr>
            </w:pPr>
            <w:r w:rsidRPr="00206E89">
              <w:rPr>
                <w:rFonts w:ascii="Tahoma" w:hAnsi="Tahoma" w:cs="Tahoma"/>
                <w:bCs/>
                <w:sz w:val="16"/>
                <w:szCs w:val="19"/>
              </w:rPr>
              <w:t xml:space="preserve">Lync Server </w:t>
            </w:r>
            <w:r>
              <w:rPr>
                <w:rFonts w:ascii="Tahoma" w:hAnsi="Tahoma" w:cs="Tahoma"/>
                <w:bCs/>
                <w:sz w:val="16"/>
                <w:szCs w:val="19"/>
              </w:rPr>
              <w:t>2013</w:t>
            </w:r>
          </w:p>
        </w:tc>
        <w:tc>
          <w:tcPr>
            <w:tcW w:w="432" w:type="dxa"/>
            <w:tcBorders>
              <w:top w:val="single" w:sz="6" w:space="0" w:color="F79646"/>
              <w:left w:val="single" w:sz="4" w:space="0" w:color="F79646"/>
              <w:bottom w:val="single" w:sz="6" w:space="0" w:color="F79646"/>
              <w:right w:val="single" w:sz="6" w:space="0" w:color="F79646"/>
            </w:tcBorders>
            <w:shd w:val="clear" w:color="auto" w:fill="FDE9D9"/>
          </w:tcPr>
          <w:p w14:paraId="61A7B54F" w14:textId="77777777" w:rsidR="00724F27" w:rsidRPr="00206E89" w:rsidRDefault="00724F27" w:rsidP="00C267FD">
            <w:pPr>
              <w:jc w:val="center"/>
              <w:rPr>
                <w:rStyle w:val="Hyperlink"/>
                <w:rFonts w:ascii="Tahoma" w:hAnsi="Tahoma" w:cs="Tahoma"/>
                <w:bCs/>
                <w:iCs/>
                <w:color w:val="auto"/>
                <w:sz w:val="16"/>
                <w:szCs w:val="16"/>
                <w:u w:val="none"/>
              </w:rPr>
            </w:pPr>
          </w:p>
        </w:tc>
        <w:tc>
          <w:tcPr>
            <w:tcW w:w="387" w:type="dxa"/>
            <w:tcBorders>
              <w:top w:val="single" w:sz="6" w:space="0" w:color="F79646"/>
              <w:left w:val="single" w:sz="6" w:space="0" w:color="F79646"/>
              <w:bottom w:val="single" w:sz="6" w:space="0" w:color="F79646"/>
              <w:right w:val="single" w:sz="6" w:space="0" w:color="F79646"/>
            </w:tcBorders>
            <w:shd w:val="clear" w:color="auto" w:fill="FBD4B4"/>
          </w:tcPr>
          <w:p w14:paraId="79E38624" w14:textId="77777777" w:rsidR="00724F27" w:rsidRPr="00206E89" w:rsidRDefault="00724F27" w:rsidP="00C267FD">
            <w:pPr>
              <w:jc w:val="center"/>
              <w:rPr>
                <w:rStyle w:val="Hyperlink"/>
                <w:rFonts w:ascii="Tahoma" w:hAnsi="Tahoma" w:cs="Tahoma"/>
                <w:bCs/>
                <w:iCs/>
                <w:color w:val="auto"/>
                <w:sz w:val="16"/>
                <w:szCs w:val="16"/>
                <w:u w:val="none"/>
              </w:rPr>
            </w:pPr>
          </w:p>
        </w:tc>
        <w:tc>
          <w:tcPr>
            <w:tcW w:w="423" w:type="dxa"/>
            <w:tcBorders>
              <w:top w:val="single" w:sz="6" w:space="0" w:color="F79646"/>
              <w:left w:val="single" w:sz="6" w:space="0" w:color="F79646"/>
              <w:bottom w:val="single" w:sz="6" w:space="0" w:color="F79646"/>
              <w:right w:val="single" w:sz="4" w:space="0" w:color="F79646"/>
            </w:tcBorders>
            <w:shd w:val="clear" w:color="auto" w:fill="FDE9D9"/>
          </w:tcPr>
          <w:p w14:paraId="289E093E" w14:textId="77777777" w:rsidR="00724F27" w:rsidRPr="00206E89" w:rsidRDefault="00724F27" w:rsidP="00C267FD">
            <w:pPr>
              <w:jc w:val="center"/>
              <w:rPr>
                <w:rStyle w:val="Hyperlink"/>
                <w:rFonts w:ascii="Tahoma" w:hAnsi="Tahoma" w:cs="Tahoma"/>
                <w:bCs/>
                <w:iCs/>
                <w:color w:val="auto"/>
                <w:sz w:val="16"/>
                <w:szCs w:val="16"/>
                <w:u w:val="none"/>
              </w:rPr>
            </w:pPr>
          </w:p>
        </w:tc>
        <w:tc>
          <w:tcPr>
            <w:tcW w:w="504" w:type="dxa"/>
            <w:tcBorders>
              <w:top w:val="single" w:sz="6" w:space="0" w:color="F79646"/>
              <w:left w:val="single" w:sz="6" w:space="0" w:color="F79646"/>
              <w:bottom w:val="single" w:sz="6" w:space="0" w:color="F79646"/>
              <w:right w:val="single" w:sz="4" w:space="0" w:color="F79646"/>
            </w:tcBorders>
            <w:shd w:val="clear" w:color="auto" w:fill="FBD4B4"/>
          </w:tcPr>
          <w:p w14:paraId="51D5543B" w14:textId="75B3C290" w:rsidR="00724F27" w:rsidRPr="00206E89" w:rsidRDefault="00F26485"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мн</w:t>
            </w:r>
          </w:p>
        </w:tc>
      </w:tr>
      <w:tr w:rsidR="00BF6321" w:rsidRPr="008B10EB" w14:paraId="5DCDE502" w14:textId="77777777" w:rsidTr="00387306">
        <w:tc>
          <w:tcPr>
            <w:tcW w:w="9063"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1C935CB5" w14:textId="323ED155" w:rsidR="00BF6321" w:rsidRPr="00206E89" w:rsidRDefault="00BF6321" w:rsidP="001D61A5">
            <w:pPr>
              <w:rPr>
                <w:rFonts w:ascii="Tahoma" w:hAnsi="Tahoma" w:cs="Tahoma"/>
                <w:bCs/>
                <w:sz w:val="16"/>
                <w:szCs w:val="19"/>
              </w:rPr>
            </w:pPr>
            <w:r>
              <w:rPr>
                <w:rFonts w:ascii="Tahoma" w:hAnsi="Tahoma" w:cs="Tahoma"/>
                <w:bCs/>
                <w:sz w:val="16"/>
                <w:szCs w:val="19"/>
              </w:rPr>
              <w:t>Microsoft Office Audit and Control Management Server 2013</w:t>
            </w:r>
          </w:p>
        </w:tc>
        <w:tc>
          <w:tcPr>
            <w:tcW w:w="432" w:type="dxa"/>
            <w:tcBorders>
              <w:top w:val="single" w:sz="6" w:space="0" w:color="F79646"/>
              <w:left w:val="single" w:sz="4" w:space="0" w:color="F79646"/>
              <w:bottom w:val="single" w:sz="6" w:space="0" w:color="F79646"/>
              <w:right w:val="single" w:sz="6" w:space="0" w:color="F79646"/>
            </w:tcBorders>
            <w:shd w:val="clear" w:color="auto" w:fill="FDE9D9"/>
          </w:tcPr>
          <w:p w14:paraId="5C5855C8" w14:textId="77777777" w:rsidR="00BF6321" w:rsidRPr="00206E89" w:rsidRDefault="00BF6321" w:rsidP="00C267FD">
            <w:pPr>
              <w:jc w:val="center"/>
              <w:rPr>
                <w:rStyle w:val="Hyperlink"/>
                <w:rFonts w:ascii="Tahoma" w:hAnsi="Tahoma" w:cs="Tahoma"/>
                <w:bCs/>
                <w:iCs/>
                <w:color w:val="auto"/>
                <w:sz w:val="16"/>
                <w:szCs w:val="16"/>
                <w:u w:val="none"/>
              </w:rPr>
            </w:pPr>
          </w:p>
        </w:tc>
        <w:tc>
          <w:tcPr>
            <w:tcW w:w="387" w:type="dxa"/>
            <w:tcBorders>
              <w:top w:val="single" w:sz="6" w:space="0" w:color="F79646"/>
              <w:left w:val="single" w:sz="6" w:space="0" w:color="F79646"/>
              <w:bottom w:val="single" w:sz="6" w:space="0" w:color="F79646"/>
              <w:right w:val="single" w:sz="6" w:space="0" w:color="F79646"/>
            </w:tcBorders>
            <w:shd w:val="clear" w:color="auto" w:fill="FBD4B4"/>
          </w:tcPr>
          <w:p w14:paraId="43DFC52E" w14:textId="77777777" w:rsidR="00BF6321" w:rsidRPr="00206E89" w:rsidRDefault="00BF6321" w:rsidP="00C267FD">
            <w:pPr>
              <w:jc w:val="center"/>
              <w:rPr>
                <w:rStyle w:val="Hyperlink"/>
                <w:rFonts w:ascii="Tahoma" w:hAnsi="Tahoma" w:cs="Tahoma"/>
                <w:bCs/>
                <w:iCs/>
                <w:color w:val="auto"/>
                <w:sz w:val="16"/>
                <w:szCs w:val="16"/>
                <w:u w:val="none"/>
              </w:rPr>
            </w:pPr>
          </w:p>
        </w:tc>
        <w:tc>
          <w:tcPr>
            <w:tcW w:w="423" w:type="dxa"/>
            <w:tcBorders>
              <w:top w:val="single" w:sz="6" w:space="0" w:color="F79646"/>
              <w:left w:val="single" w:sz="6" w:space="0" w:color="F79646"/>
              <w:bottom w:val="single" w:sz="6" w:space="0" w:color="F79646"/>
              <w:right w:val="single" w:sz="4" w:space="0" w:color="F79646"/>
            </w:tcBorders>
            <w:shd w:val="clear" w:color="auto" w:fill="FDE9D9"/>
          </w:tcPr>
          <w:p w14:paraId="7A9C4249" w14:textId="77777777" w:rsidR="00BF6321" w:rsidRPr="00206E89" w:rsidRDefault="00BF6321" w:rsidP="00C267FD">
            <w:pPr>
              <w:jc w:val="center"/>
              <w:rPr>
                <w:rStyle w:val="Hyperlink"/>
                <w:rFonts w:ascii="Tahoma" w:hAnsi="Tahoma" w:cs="Tahoma"/>
                <w:bCs/>
                <w:iCs/>
                <w:color w:val="auto"/>
                <w:sz w:val="16"/>
                <w:szCs w:val="16"/>
                <w:u w:val="none"/>
              </w:rPr>
            </w:pPr>
          </w:p>
        </w:tc>
        <w:tc>
          <w:tcPr>
            <w:tcW w:w="504" w:type="dxa"/>
            <w:tcBorders>
              <w:top w:val="single" w:sz="6" w:space="0" w:color="F79646"/>
              <w:left w:val="single" w:sz="6" w:space="0" w:color="F79646"/>
              <w:bottom w:val="single" w:sz="6" w:space="0" w:color="F79646"/>
              <w:right w:val="single" w:sz="4" w:space="0" w:color="F79646"/>
            </w:tcBorders>
            <w:shd w:val="clear" w:color="auto" w:fill="FBD4B4"/>
          </w:tcPr>
          <w:p w14:paraId="57A7DCC9" w14:textId="03BFF1FE" w:rsidR="00BF6321" w:rsidRPr="00206E89" w:rsidRDefault="00BF6321"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у</w:t>
            </w:r>
          </w:p>
        </w:tc>
      </w:tr>
      <w:tr w:rsidR="00DE25DE" w:rsidRPr="008B10EB" w14:paraId="22BB8C3D" w14:textId="77777777" w:rsidTr="00387306">
        <w:tc>
          <w:tcPr>
            <w:tcW w:w="9063"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38" w14:textId="4EA592B9" w:rsidR="00DE25DE" w:rsidRPr="008B10EB" w:rsidRDefault="00DE25DE" w:rsidP="00C267FD">
            <w:pPr>
              <w:rPr>
                <w:rFonts w:ascii="Tahoma" w:hAnsi="Tahoma" w:cs="Tahoma"/>
                <w:bCs/>
                <w:sz w:val="16"/>
                <w:szCs w:val="19"/>
              </w:rPr>
            </w:pPr>
            <w:r>
              <w:rPr>
                <w:rFonts w:ascii="Tahoma" w:hAnsi="Tahoma" w:cs="Tahoma"/>
                <w:bCs/>
                <w:sz w:val="16"/>
                <w:szCs w:val="19"/>
              </w:rPr>
              <w:t>Office Multi Language Pack 2013</w:t>
            </w:r>
          </w:p>
        </w:tc>
        <w:tc>
          <w:tcPr>
            <w:tcW w:w="432" w:type="dxa"/>
            <w:tcBorders>
              <w:top w:val="single" w:sz="6" w:space="0" w:color="F79646"/>
              <w:left w:val="single" w:sz="4" w:space="0" w:color="F79646"/>
              <w:bottom w:val="single" w:sz="6" w:space="0" w:color="F79646"/>
              <w:right w:val="single" w:sz="6" w:space="0" w:color="F79646"/>
            </w:tcBorders>
            <w:shd w:val="clear" w:color="auto" w:fill="FDE9D9"/>
          </w:tcPr>
          <w:p w14:paraId="22BB8C39" w14:textId="77777777" w:rsidR="00DE25DE" w:rsidRPr="00206E89" w:rsidRDefault="00DE25DE" w:rsidP="00C267FD">
            <w:pPr>
              <w:jc w:val="center"/>
              <w:rPr>
                <w:rStyle w:val="Hyperlink"/>
                <w:rFonts w:ascii="Tahoma" w:hAnsi="Tahoma" w:cs="Tahoma"/>
                <w:bCs/>
                <w:iCs/>
                <w:color w:val="auto"/>
                <w:sz w:val="16"/>
                <w:szCs w:val="16"/>
                <w:u w:val="none"/>
              </w:rPr>
            </w:pPr>
          </w:p>
        </w:tc>
        <w:tc>
          <w:tcPr>
            <w:tcW w:w="387" w:type="dxa"/>
            <w:tcBorders>
              <w:top w:val="single" w:sz="6" w:space="0" w:color="F79646"/>
              <w:left w:val="single" w:sz="6" w:space="0" w:color="F79646"/>
              <w:bottom w:val="single" w:sz="6" w:space="0" w:color="F79646"/>
              <w:right w:val="single" w:sz="6" w:space="0" w:color="F79646"/>
            </w:tcBorders>
            <w:shd w:val="clear" w:color="auto" w:fill="FBD4B4"/>
          </w:tcPr>
          <w:p w14:paraId="22BB8C3A" w14:textId="77777777" w:rsidR="00DE25DE" w:rsidRPr="00206E89" w:rsidRDefault="00DE25DE" w:rsidP="00C267FD">
            <w:pPr>
              <w:jc w:val="center"/>
              <w:rPr>
                <w:rStyle w:val="Hyperlink"/>
                <w:rFonts w:ascii="Tahoma" w:hAnsi="Tahoma" w:cs="Tahoma"/>
                <w:bCs/>
                <w:iCs/>
                <w:color w:val="auto"/>
                <w:sz w:val="16"/>
                <w:szCs w:val="16"/>
                <w:u w:val="none"/>
              </w:rPr>
            </w:pPr>
          </w:p>
        </w:tc>
        <w:tc>
          <w:tcPr>
            <w:tcW w:w="423" w:type="dxa"/>
            <w:tcBorders>
              <w:top w:val="single" w:sz="6" w:space="0" w:color="F79646"/>
              <w:left w:val="single" w:sz="6" w:space="0" w:color="F79646"/>
              <w:bottom w:val="single" w:sz="6" w:space="0" w:color="F79646"/>
              <w:right w:val="single" w:sz="4" w:space="0" w:color="F79646"/>
            </w:tcBorders>
            <w:shd w:val="clear" w:color="auto" w:fill="FDE9D9"/>
          </w:tcPr>
          <w:p w14:paraId="22BB8C3B" w14:textId="77777777" w:rsidR="00DE25DE" w:rsidRPr="00206E89" w:rsidRDefault="00DE25DE" w:rsidP="00C267FD">
            <w:pPr>
              <w:jc w:val="center"/>
              <w:rPr>
                <w:rStyle w:val="Hyperlink"/>
                <w:rFonts w:ascii="Tahoma" w:hAnsi="Tahoma" w:cs="Tahoma"/>
                <w:bCs/>
                <w:iCs/>
                <w:color w:val="auto"/>
                <w:sz w:val="16"/>
                <w:szCs w:val="16"/>
                <w:u w:val="none"/>
              </w:rPr>
            </w:pPr>
          </w:p>
        </w:tc>
        <w:tc>
          <w:tcPr>
            <w:tcW w:w="504" w:type="dxa"/>
            <w:tcBorders>
              <w:top w:val="single" w:sz="6" w:space="0" w:color="F79646"/>
              <w:left w:val="single" w:sz="6" w:space="0" w:color="F79646"/>
              <w:bottom w:val="single" w:sz="6" w:space="0" w:color="F79646"/>
              <w:right w:val="single" w:sz="4" w:space="0" w:color="F79646"/>
            </w:tcBorders>
            <w:shd w:val="clear" w:color="auto" w:fill="FBD4B4"/>
          </w:tcPr>
          <w:p w14:paraId="22BB8C3C" w14:textId="77777777" w:rsidR="00DE25DE" w:rsidRPr="00206E89" w:rsidRDefault="00DE25DE" w:rsidP="00C267FD">
            <w:pPr>
              <w:jc w:val="center"/>
              <w:rPr>
                <w:rStyle w:val="Hyperlink"/>
                <w:rFonts w:ascii="Tahoma" w:hAnsi="Tahoma" w:cs="Tahoma"/>
                <w:bCs/>
                <w:iCs/>
                <w:color w:val="auto"/>
                <w:sz w:val="16"/>
                <w:szCs w:val="16"/>
                <w:u w:val="none"/>
              </w:rPr>
            </w:pPr>
          </w:p>
        </w:tc>
      </w:tr>
      <w:tr w:rsidR="00DE25DE" w:rsidRPr="008B10EB" w14:paraId="22BB8C43" w14:textId="77777777" w:rsidTr="00387306">
        <w:tc>
          <w:tcPr>
            <w:tcW w:w="9063"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3E" w14:textId="3A3691FE" w:rsidR="00DE25DE" w:rsidRPr="008B10EB" w:rsidRDefault="00DE25DE" w:rsidP="00C267FD">
            <w:pPr>
              <w:rPr>
                <w:rFonts w:ascii="Tahoma" w:hAnsi="Tahoma" w:cs="Tahoma"/>
                <w:bCs/>
                <w:sz w:val="16"/>
                <w:szCs w:val="19"/>
              </w:rPr>
            </w:pPr>
            <w:r>
              <w:rPr>
                <w:rFonts w:ascii="Tahoma" w:hAnsi="Tahoma" w:cs="Tahoma"/>
                <w:bCs/>
                <w:sz w:val="16"/>
                <w:szCs w:val="19"/>
              </w:rPr>
              <w:t>Office профессиональный плюс 2013</w:t>
            </w:r>
          </w:p>
        </w:tc>
        <w:tc>
          <w:tcPr>
            <w:tcW w:w="432" w:type="dxa"/>
            <w:tcBorders>
              <w:top w:val="single" w:sz="6" w:space="0" w:color="F79646"/>
              <w:left w:val="single" w:sz="4" w:space="0" w:color="F79646"/>
              <w:bottom w:val="single" w:sz="6" w:space="0" w:color="F79646"/>
              <w:right w:val="single" w:sz="6" w:space="0" w:color="F79646"/>
            </w:tcBorders>
            <w:shd w:val="clear" w:color="auto" w:fill="FDE9D9"/>
          </w:tcPr>
          <w:p w14:paraId="22BB8C3F" w14:textId="77777777" w:rsidR="00DE25DE" w:rsidRPr="00AF7DE6"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387" w:type="dxa"/>
            <w:tcBorders>
              <w:top w:val="single" w:sz="6" w:space="0" w:color="F79646"/>
              <w:left w:val="single" w:sz="6" w:space="0" w:color="F79646"/>
              <w:bottom w:val="single" w:sz="6" w:space="0" w:color="F79646"/>
              <w:right w:val="single" w:sz="6" w:space="0" w:color="F79646"/>
            </w:tcBorders>
            <w:shd w:val="clear" w:color="auto" w:fill="FBD4B4"/>
          </w:tcPr>
          <w:p w14:paraId="22BB8C40"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423" w:type="dxa"/>
            <w:tcBorders>
              <w:top w:val="single" w:sz="6" w:space="0" w:color="F79646"/>
              <w:left w:val="single" w:sz="6" w:space="0" w:color="F79646"/>
              <w:bottom w:val="single" w:sz="6" w:space="0" w:color="F79646"/>
              <w:right w:val="single" w:sz="4" w:space="0" w:color="F79646"/>
            </w:tcBorders>
            <w:shd w:val="clear" w:color="auto" w:fill="FDE9D9"/>
          </w:tcPr>
          <w:p w14:paraId="22BB8C41" w14:textId="77777777" w:rsidR="00DE25DE" w:rsidRPr="00AF7DE6"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504" w:type="dxa"/>
            <w:tcBorders>
              <w:top w:val="single" w:sz="6" w:space="0" w:color="F79646"/>
              <w:left w:val="single" w:sz="6" w:space="0" w:color="F79646"/>
              <w:bottom w:val="single" w:sz="6" w:space="0" w:color="F79646"/>
              <w:right w:val="single" w:sz="4" w:space="0" w:color="F79646"/>
            </w:tcBorders>
            <w:shd w:val="clear" w:color="auto" w:fill="FBD4B4"/>
          </w:tcPr>
          <w:p w14:paraId="22BB8C42" w14:textId="77777777" w:rsidR="00DE25DE" w:rsidRPr="00AF7DE6" w:rsidRDefault="00481367"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мн</w:t>
            </w:r>
          </w:p>
        </w:tc>
      </w:tr>
      <w:tr w:rsidR="00DE25DE" w:rsidRPr="008B10EB" w14:paraId="22BB8C49" w14:textId="77777777" w:rsidTr="00387306">
        <w:tc>
          <w:tcPr>
            <w:tcW w:w="9063" w:type="dxa"/>
            <w:gridSpan w:val="2"/>
            <w:tcBorders>
              <w:top w:val="single" w:sz="8" w:space="0" w:color="F79646"/>
              <w:bottom w:val="single" w:sz="8" w:space="0" w:color="F79646"/>
              <w:right w:val="single" w:sz="4" w:space="0" w:color="F79646"/>
            </w:tcBorders>
            <w:shd w:val="clear" w:color="auto" w:fill="auto"/>
            <w:vAlign w:val="center"/>
          </w:tcPr>
          <w:p w14:paraId="22BB8C44" w14:textId="28279804" w:rsidR="00DE25DE" w:rsidRPr="008B10EB" w:rsidRDefault="00DE25DE" w:rsidP="00C267FD">
            <w:pPr>
              <w:rPr>
                <w:rFonts w:ascii="Tahoma" w:hAnsi="Tahoma" w:cs="Tahoma"/>
                <w:bCs/>
                <w:sz w:val="16"/>
                <w:szCs w:val="19"/>
              </w:rPr>
            </w:pPr>
            <w:r>
              <w:rPr>
                <w:rFonts w:ascii="Tahoma" w:hAnsi="Tahoma" w:cs="Tahoma"/>
                <w:bCs/>
                <w:sz w:val="16"/>
                <w:szCs w:val="19"/>
              </w:rPr>
              <w:t>OneNote 2013</w:t>
            </w:r>
          </w:p>
        </w:tc>
        <w:tc>
          <w:tcPr>
            <w:tcW w:w="432" w:type="dxa"/>
            <w:tcBorders>
              <w:top w:val="single" w:sz="6" w:space="0" w:color="F79646"/>
              <w:left w:val="single" w:sz="4" w:space="0" w:color="F79646"/>
              <w:bottom w:val="single" w:sz="6" w:space="0" w:color="F79646"/>
              <w:right w:val="single" w:sz="6" w:space="0" w:color="F79646"/>
            </w:tcBorders>
            <w:shd w:val="clear" w:color="auto" w:fill="FDE9D9"/>
          </w:tcPr>
          <w:p w14:paraId="22BB8C45" w14:textId="77777777" w:rsidR="00DE25DE" w:rsidRPr="00AF7DE6"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387" w:type="dxa"/>
            <w:tcBorders>
              <w:top w:val="single" w:sz="6" w:space="0" w:color="F79646"/>
              <w:left w:val="single" w:sz="6" w:space="0" w:color="F79646"/>
              <w:bottom w:val="single" w:sz="6" w:space="0" w:color="F79646"/>
              <w:right w:val="single" w:sz="6" w:space="0" w:color="F79646"/>
            </w:tcBorders>
            <w:shd w:val="clear" w:color="auto" w:fill="FBD4B4"/>
          </w:tcPr>
          <w:p w14:paraId="22BB8C46"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423" w:type="dxa"/>
            <w:tcBorders>
              <w:top w:val="single" w:sz="6" w:space="0" w:color="F79646"/>
              <w:left w:val="single" w:sz="6" w:space="0" w:color="F79646"/>
              <w:bottom w:val="single" w:sz="6" w:space="0" w:color="F79646"/>
              <w:right w:val="single" w:sz="4" w:space="0" w:color="F79646"/>
            </w:tcBorders>
            <w:shd w:val="clear" w:color="auto" w:fill="FDE9D9"/>
          </w:tcPr>
          <w:p w14:paraId="22BB8C47"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504" w:type="dxa"/>
            <w:tcBorders>
              <w:top w:val="single" w:sz="6" w:space="0" w:color="F79646"/>
              <w:left w:val="single" w:sz="6" w:space="0" w:color="F79646"/>
              <w:bottom w:val="single" w:sz="6" w:space="0" w:color="F79646"/>
              <w:right w:val="single" w:sz="4" w:space="0" w:color="F79646"/>
            </w:tcBorders>
            <w:shd w:val="clear" w:color="auto" w:fill="FBD4B4"/>
          </w:tcPr>
          <w:p w14:paraId="22BB8C48" w14:textId="77777777" w:rsidR="00DE25DE" w:rsidRPr="00AF7DE6" w:rsidRDefault="00481367"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мн</w:t>
            </w:r>
          </w:p>
        </w:tc>
      </w:tr>
      <w:tr w:rsidR="00DE25DE" w:rsidRPr="008B10EB" w14:paraId="22BB8C4F" w14:textId="77777777" w:rsidTr="00387306">
        <w:tc>
          <w:tcPr>
            <w:tcW w:w="9063"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4A" w14:textId="0E70F355" w:rsidR="00DE25DE" w:rsidRPr="008B10EB" w:rsidRDefault="00DE25DE" w:rsidP="00C267FD">
            <w:pPr>
              <w:rPr>
                <w:rFonts w:ascii="Tahoma" w:hAnsi="Tahoma" w:cs="Tahoma"/>
                <w:bCs/>
                <w:sz w:val="16"/>
                <w:szCs w:val="19"/>
              </w:rPr>
            </w:pPr>
            <w:r>
              <w:rPr>
                <w:rFonts w:ascii="Tahoma" w:hAnsi="Tahoma" w:cs="Tahoma"/>
                <w:bCs/>
                <w:sz w:val="16"/>
                <w:szCs w:val="19"/>
              </w:rPr>
              <w:t>Outlook 2013</w:t>
            </w:r>
          </w:p>
        </w:tc>
        <w:tc>
          <w:tcPr>
            <w:tcW w:w="432" w:type="dxa"/>
            <w:tcBorders>
              <w:top w:val="single" w:sz="6" w:space="0" w:color="F79646"/>
              <w:left w:val="single" w:sz="4" w:space="0" w:color="F79646"/>
              <w:bottom w:val="single" w:sz="6" w:space="0" w:color="F79646"/>
              <w:right w:val="single" w:sz="6" w:space="0" w:color="F79646"/>
            </w:tcBorders>
            <w:shd w:val="clear" w:color="auto" w:fill="FDE9D9"/>
          </w:tcPr>
          <w:p w14:paraId="22BB8C4B" w14:textId="77777777" w:rsidR="00DE25DE" w:rsidRPr="00AF7DE6" w:rsidRDefault="00AF7DE6"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r>
              <w:rPr>
                <w:rStyle w:val="Hyperlink"/>
                <w:rFonts w:ascii="Tahoma" w:eastAsia="MS Mincho" w:hAnsi="Tahoma"/>
                <w:bCs/>
                <w:iCs/>
                <w:color w:val="auto"/>
                <w:sz w:val="16"/>
                <w:szCs w:val="16"/>
                <w:u w:val="none"/>
              </w:rPr>
              <w:t>x</w:t>
            </w:r>
          </w:p>
        </w:tc>
        <w:tc>
          <w:tcPr>
            <w:tcW w:w="387" w:type="dxa"/>
            <w:tcBorders>
              <w:top w:val="single" w:sz="6" w:space="0" w:color="F79646"/>
              <w:left w:val="single" w:sz="6" w:space="0" w:color="F79646"/>
              <w:bottom w:val="single" w:sz="6" w:space="0" w:color="F79646"/>
              <w:right w:val="single" w:sz="6" w:space="0" w:color="F79646"/>
            </w:tcBorders>
            <w:shd w:val="clear" w:color="auto" w:fill="FBD4B4"/>
          </w:tcPr>
          <w:p w14:paraId="22BB8C4C" w14:textId="77777777" w:rsidR="00DE25DE" w:rsidRPr="00AF7DE6"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23" w:type="dxa"/>
            <w:tcBorders>
              <w:top w:val="single" w:sz="6" w:space="0" w:color="F79646"/>
              <w:left w:val="single" w:sz="6" w:space="0" w:color="F79646"/>
              <w:bottom w:val="single" w:sz="6" w:space="0" w:color="F79646"/>
              <w:right w:val="single" w:sz="4" w:space="0" w:color="F79646"/>
            </w:tcBorders>
            <w:shd w:val="clear" w:color="auto" w:fill="FDE9D9"/>
          </w:tcPr>
          <w:p w14:paraId="22BB8C4D" w14:textId="77777777" w:rsidR="00DE25DE" w:rsidRPr="00AF7DE6"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504" w:type="dxa"/>
            <w:tcBorders>
              <w:top w:val="single" w:sz="6" w:space="0" w:color="F79646"/>
              <w:left w:val="single" w:sz="6" w:space="0" w:color="F79646"/>
              <w:bottom w:val="single" w:sz="6" w:space="0" w:color="F79646"/>
              <w:right w:val="single" w:sz="4" w:space="0" w:color="F79646"/>
            </w:tcBorders>
            <w:shd w:val="clear" w:color="auto" w:fill="FBD4B4"/>
          </w:tcPr>
          <w:p w14:paraId="22BB8C4E" w14:textId="77777777" w:rsidR="00DE25DE" w:rsidRPr="00AF7DE6" w:rsidRDefault="00481367"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r>
              <w:rPr>
                <w:rStyle w:val="Hyperlink"/>
                <w:rFonts w:ascii="Tahoma" w:eastAsia="MS Mincho" w:hAnsi="Tahoma"/>
                <w:bCs/>
                <w:iCs/>
                <w:color w:val="auto"/>
                <w:sz w:val="16"/>
                <w:szCs w:val="16"/>
                <w:u w:val="none"/>
              </w:rPr>
              <w:t>мн</w:t>
            </w:r>
          </w:p>
        </w:tc>
      </w:tr>
      <w:tr w:rsidR="00DE25DE" w:rsidRPr="008B10EB" w14:paraId="22BB8C55" w14:textId="77777777" w:rsidTr="00387306">
        <w:tc>
          <w:tcPr>
            <w:tcW w:w="9063" w:type="dxa"/>
            <w:gridSpan w:val="2"/>
            <w:tcBorders>
              <w:top w:val="single" w:sz="8" w:space="0" w:color="F79646"/>
              <w:bottom w:val="single" w:sz="8" w:space="0" w:color="F79646"/>
              <w:right w:val="single" w:sz="4" w:space="0" w:color="F79646"/>
            </w:tcBorders>
            <w:shd w:val="clear" w:color="auto" w:fill="auto"/>
            <w:vAlign w:val="center"/>
          </w:tcPr>
          <w:p w14:paraId="22BB8C50" w14:textId="23659759" w:rsidR="00DE25DE" w:rsidRPr="008B10EB" w:rsidRDefault="00DE25DE" w:rsidP="00C267FD">
            <w:pPr>
              <w:rPr>
                <w:rFonts w:ascii="Tahoma" w:hAnsi="Tahoma" w:cs="Tahoma"/>
                <w:bCs/>
                <w:sz w:val="16"/>
                <w:szCs w:val="19"/>
              </w:rPr>
            </w:pPr>
            <w:r>
              <w:rPr>
                <w:rFonts w:ascii="Tahoma" w:hAnsi="Tahoma" w:cs="Tahoma"/>
                <w:bCs/>
                <w:sz w:val="16"/>
                <w:szCs w:val="19"/>
              </w:rPr>
              <w:t>PowerPoint 2013</w:t>
            </w:r>
          </w:p>
        </w:tc>
        <w:tc>
          <w:tcPr>
            <w:tcW w:w="432" w:type="dxa"/>
            <w:tcBorders>
              <w:top w:val="single" w:sz="6" w:space="0" w:color="F79646"/>
              <w:left w:val="single" w:sz="4" w:space="0" w:color="F79646"/>
              <w:bottom w:val="single" w:sz="6" w:space="0" w:color="F79646"/>
              <w:right w:val="single" w:sz="6" w:space="0" w:color="F79646"/>
            </w:tcBorders>
            <w:shd w:val="clear" w:color="auto" w:fill="FDE9D9"/>
          </w:tcPr>
          <w:p w14:paraId="22BB8C51" w14:textId="77777777" w:rsidR="00DE25DE" w:rsidRPr="00AF7DE6"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387" w:type="dxa"/>
            <w:tcBorders>
              <w:top w:val="single" w:sz="6" w:space="0" w:color="F79646"/>
              <w:left w:val="single" w:sz="6" w:space="0" w:color="F79646"/>
              <w:bottom w:val="single" w:sz="6" w:space="0" w:color="F79646"/>
              <w:right w:val="single" w:sz="6" w:space="0" w:color="F79646"/>
            </w:tcBorders>
            <w:shd w:val="clear" w:color="auto" w:fill="FBD4B4"/>
          </w:tcPr>
          <w:p w14:paraId="22BB8C52"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423" w:type="dxa"/>
            <w:tcBorders>
              <w:top w:val="single" w:sz="6" w:space="0" w:color="F79646"/>
              <w:left w:val="single" w:sz="6" w:space="0" w:color="F79646"/>
              <w:bottom w:val="single" w:sz="6" w:space="0" w:color="F79646"/>
              <w:right w:val="single" w:sz="4" w:space="0" w:color="F79646"/>
            </w:tcBorders>
            <w:shd w:val="clear" w:color="auto" w:fill="FDE9D9"/>
          </w:tcPr>
          <w:p w14:paraId="22BB8C53"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504" w:type="dxa"/>
            <w:tcBorders>
              <w:top w:val="single" w:sz="6" w:space="0" w:color="F79646"/>
              <w:left w:val="single" w:sz="6" w:space="0" w:color="F79646"/>
              <w:bottom w:val="single" w:sz="6" w:space="0" w:color="F79646"/>
              <w:right w:val="single" w:sz="4" w:space="0" w:color="F79646"/>
            </w:tcBorders>
            <w:shd w:val="clear" w:color="auto" w:fill="FBD4B4"/>
          </w:tcPr>
          <w:p w14:paraId="22BB8C54" w14:textId="77777777" w:rsidR="00DE25DE" w:rsidRPr="00AF7DE6" w:rsidRDefault="00481367"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мн</w:t>
            </w:r>
          </w:p>
        </w:tc>
      </w:tr>
      <w:tr w:rsidR="00DE25DE" w:rsidRPr="008B10EB" w14:paraId="22BB8C5B" w14:textId="77777777" w:rsidTr="00387306">
        <w:tc>
          <w:tcPr>
            <w:tcW w:w="9063"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56" w14:textId="0751D329" w:rsidR="00DE25DE" w:rsidRPr="008B10EB" w:rsidRDefault="00DE25DE" w:rsidP="00C267FD">
            <w:pPr>
              <w:rPr>
                <w:rFonts w:ascii="Tahoma" w:hAnsi="Tahoma" w:cs="Tahoma"/>
                <w:bCs/>
                <w:sz w:val="16"/>
                <w:szCs w:val="19"/>
              </w:rPr>
            </w:pPr>
            <w:r>
              <w:rPr>
                <w:rFonts w:ascii="Tahoma" w:hAnsi="Tahoma" w:cs="Tahoma"/>
                <w:bCs/>
                <w:sz w:val="16"/>
                <w:szCs w:val="19"/>
              </w:rPr>
              <w:t>Project профессиональный 2013</w:t>
            </w:r>
          </w:p>
        </w:tc>
        <w:tc>
          <w:tcPr>
            <w:tcW w:w="432" w:type="dxa"/>
            <w:tcBorders>
              <w:top w:val="single" w:sz="6" w:space="0" w:color="F79646"/>
              <w:left w:val="single" w:sz="4" w:space="0" w:color="F79646"/>
              <w:bottom w:val="single" w:sz="6" w:space="0" w:color="F79646"/>
              <w:right w:val="single" w:sz="6" w:space="0" w:color="F79646"/>
            </w:tcBorders>
            <w:shd w:val="clear" w:color="auto" w:fill="FDE9D9"/>
          </w:tcPr>
          <w:p w14:paraId="22BB8C57" w14:textId="77777777" w:rsidR="00DE25DE" w:rsidRPr="00AF7DE6"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387" w:type="dxa"/>
            <w:tcBorders>
              <w:top w:val="single" w:sz="6" w:space="0" w:color="F79646"/>
              <w:left w:val="single" w:sz="6" w:space="0" w:color="F79646"/>
              <w:bottom w:val="single" w:sz="6" w:space="0" w:color="F79646"/>
              <w:right w:val="single" w:sz="6" w:space="0" w:color="F79646"/>
            </w:tcBorders>
            <w:shd w:val="clear" w:color="auto" w:fill="FBD4B4"/>
          </w:tcPr>
          <w:p w14:paraId="22BB8C58" w14:textId="77777777" w:rsidR="00DE25DE" w:rsidRPr="00AF7DE6"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23" w:type="dxa"/>
            <w:tcBorders>
              <w:top w:val="single" w:sz="6" w:space="0" w:color="F79646"/>
              <w:left w:val="single" w:sz="6" w:space="0" w:color="F79646"/>
              <w:bottom w:val="single" w:sz="6" w:space="0" w:color="F79646"/>
              <w:right w:val="single" w:sz="4" w:space="0" w:color="F79646"/>
            </w:tcBorders>
            <w:shd w:val="clear" w:color="auto" w:fill="FDE9D9"/>
          </w:tcPr>
          <w:p w14:paraId="22BB8C59" w14:textId="77777777" w:rsidR="00DE25DE" w:rsidRPr="00AF7DE6"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504" w:type="dxa"/>
            <w:tcBorders>
              <w:top w:val="single" w:sz="6" w:space="0" w:color="F79646"/>
              <w:left w:val="single" w:sz="6" w:space="0" w:color="F79646"/>
              <w:bottom w:val="single" w:sz="6" w:space="0" w:color="F79646"/>
              <w:right w:val="single" w:sz="4" w:space="0" w:color="F79646"/>
            </w:tcBorders>
            <w:shd w:val="clear" w:color="auto" w:fill="FBD4B4"/>
          </w:tcPr>
          <w:p w14:paraId="22BB8C5A" w14:textId="77777777" w:rsidR="00DE25DE" w:rsidRPr="00AF7DE6" w:rsidRDefault="00481367"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r>
              <w:rPr>
                <w:rStyle w:val="Hyperlink"/>
                <w:rFonts w:ascii="Tahoma" w:eastAsia="MS Mincho" w:hAnsi="Tahoma"/>
                <w:bCs/>
                <w:iCs/>
                <w:color w:val="auto"/>
                <w:sz w:val="16"/>
                <w:szCs w:val="16"/>
                <w:u w:val="none"/>
              </w:rPr>
              <w:t>мн</w:t>
            </w:r>
          </w:p>
        </w:tc>
      </w:tr>
      <w:tr w:rsidR="00DE25DE" w:rsidRPr="008B10EB" w14:paraId="22BB8C61" w14:textId="77777777" w:rsidTr="00387306">
        <w:tc>
          <w:tcPr>
            <w:tcW w:w="9063" w:type="dxa"/>
            <w:gridSpan w:val="2"/>
            <w:tcBorders>
              <w:top w:val="single" w:sz="8" w:space="0" w:color="F79646"/>
              <w:bottom w:val="single" w:sz="8" w:space="0" w:color="F79646"/>
              <w:right w:val="single" w:sz="4" w:space="0" w:color="F79646"/>
            </w:tcBorders>
            <w:shd w:val="clear" w:color="auto" w:fill="auto"/>
            <w:vAlign w:val="center"/>
          </w:tcPr>
          <w:p w14:paraId="22BB8C5C" w14:textId="0646CC2E" w:rsidR="00DE25DE" w:rsidRPr="008B10EB" w:rsidRDefault="00DE25DE" w:rsidP="00C267FD">
            <w:pPr>
              <w:rPr>
                <w:rFonts w:ascii="Tahoma" w:hAnsi="Tahoma" w:cs="Tahoma"/>
                <w:bCs/>
                <w:sz w:val="16"/>
                <w:szCs w:val="19"/>
              </w:rPr>
            </w:pPr>
            <w:r>
              <w:rPr>
                <w:rFonts w:ascii="Tahoma" w:hAnsi="Tahoma" w:cs="Tahoma"/>
                <w:bCs/>
                <w:sz w:val="16"/>
                <w:szCs w:val="19"/>
              </w:rPr>
              <w:t>Project Server 2013</w:t>
            </w:r>
          </w:p>
        </w:tc>
        <w:tc>
          <w:tcPr>
            <w:tcW w:w="432" w:type="dxa"/>
            <w:tcBorders>
              <w:top w:val="single" w:sz="6" w:space="0" w:color="F79646"/>
              <w:left w:val="single" w:sz="4" w:space="0" w:color="F79646"/>
              <w:bottom w:val="single" w:sz="6" w:space="0" w:color="F79646"/>
              <w:right w:val="single" w:sz="6" w:space="0" w:color="F79646"/>
            </w:tcBorders>
            <w:shd w:val="clear" w:color="auto" w:fill="FDE9D9"/>
          </w:tcPr>
          <w:p w14:paraId="22BB8C5D"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387" w:type="dxa"/>
            <w:tcBorders>
              <w:top w:val="single" w:sz="6" w:space="0" w:color="F79646"/>
              <w:left w:val="single" w:sz="6" w:space="0" w:color="F79646"/>
              <w:bottom w:val="single" w:sz="6" w:space="0" w:color="F79646"/>
              <w:right w:val="single" w:sz="6" w:space="0" w:color="F79646"/>
            </w:tcBorders>
            <w:shd w:val="clear" w:color="auto" w:fill="FBD4B4"/>
          </w:tcPr>
          <w:p w14:paraId="22BB8C5E"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423" w:type="dxa"/>
            <w:tcBorders>
              <w:top w:val="single" w:sz="6" w:space="0" w:color="F79646"/>
              <w:left w:val="single" w:sz="6" w:space="0" w:color="F79646"/>
              <w:bottom w:val="single" w:sz="6" w:space="0" w:color="F79646"/>
              <w:right w:val="single" w:sz="4" w:space="0" w:color="F79646"/>
            </w:tcBorders>
            <w:shd w:val="clear" w:color="auto" w:fill="FDE9D9"/>
          </w:tcPr>
          <w:p w14:paraId="22BB8C5F"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504" w:type="dxa"/>
            <w:tcBorders>
              <w:top w:val="single" w:sz="6" w:space="0" w:color="F79646"/>
              <w:left w:val="single" w:sz="6" w:space="0" w:color="F79646"/>
              <w:bottom w:val="single" w:sz="6" w:space="0" w:color="F79646"/>
              <w:right w:val="single" w:sz="4" w:space="0" w:color="F79646"/>
            </w:tcBorders>
            <w:shd w:val="clear" w:color="auto" w:fill="FBD4B4"/>
          </w:tcPr>
          <w:p w14:paraId="22BB8C60" w14:textId="77777777" w:rsidR="00DE25DE" w:rsidRPr="00AF7DE6" w:rsidRDefault="00481367"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у</w:t>
            </w:r>
          </w:p>
        </w:tc>
      </w:tr>
      <w:tr w:rsidR="00DE25DE" w:rsidRPr="008B10EB" w14:paraId="22BB8C67" w14:textId="77777777" w:rsidTr="00387306">
        <w:tc>
          <w:tcPr>
            <w:tcW w:w="9063"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62" w14:textId="02C94F08" w:rsidR="00DE25DE" w:rsidRPr="008B10EB" w:rsidRDefault="00DE25DE" w:rsidP="00C267FD">
            <w:pPr>
              <w:rPr>
                <w:rFonts w:ascii="Tahoma" w:hAnsi="Tahoma" w:cs="Tahoma"/>
                <w:bCs/>
                <w:sz w:val="16"/>
                <w:szCs w:val="19"/>
              </w:rPr>
            </w:pPr>
            <w:r>
              <w:rPr>
                <w:rFonts w:ascii="Tahoma" w:hAnsi="Tahoma" w:cs="Tahoma"/>
                <w:bCs/>
                <w:sz w:val="16"/>
                <w:szCs w:val="19"/>
              </w:rPr>
              <w:t>Project стандартный 2013</w:t>
            </w:r>
          </w:p>
        </w:tc>
        <w:tc>
          <w:tcPr>
            <w:tcW w:w="432" w:type="dxa"/>
            <w:tcBorders>
              <w:top w:val="single" w:sz="6" w:space="0" w:color="F79646"/>
              <w:left w:val="single" w:sz="4" w:space="0" w:color="F79646"/>
              <w:bottom w:val="single" w:sz="6" w:space="0" w:color="F79646"/>
              <w:right w:val="single" w:sz="6" w:space="0" w:color="F79646"/>
            </w:tcBorders>
            <w:shd w:val="clear" w:color="auto" w:fill="FDE9D9"/>
          </w:tcPr>
          <w:p w14:paraId="22BB8C63" w14:textId="77777777" w:rsidR="00DE25DE" w:rsidRPr="00AF7DE6"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387" w:type="dxa"/>
            <w:tcBorders>
              <w:top w:val="single" w:sz="6" w:space="0" w:color="F79646"/>
              <w:left w:val="single" w:sz="6" w:space="0" w:color="F79646"/>
              <w:bottom w:val="single" w:sz="6" w:space="0" w:color="F79646"/>
              <w:right w:val="single" w:sz="6" w:space="0" w:color="F79646"/>
            </w:tcBorders>
            <w:shd w:val="clear" w:color="auto" w:fill="FBD4B4"/>
          </w:tcPr>
          <w:p w14:paraId="22BB8C64" w14:textId="77777777" w:rsidR="00DE25DE" w:rsidRPr="00AF7DE6"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23" w:type="dxa"/>
            <w:tcBorders>
              <w:top w:val="single" w:sz="6" w:space="0" w:color="F79646"/>
              <w:left w:val="single" w:sz="6" w:space="0" w:color="F79646"/>
              <w:bottom w:val="single" w:sz="6" w:space="0" w:color="F79646"/>
              <w:right w:val="single" w:sz="4" w:space="0" w:color="F79646"/>
            </w:tcBorders>
            <w:shd w:val="clear" w:color="auto" w:fill="FDE9D9"/>
          </w:tcPr>
          <w:p w14:paraId="22BB8C65" w14:textId="77777777" w:rsidR="00DE25DE" w:rsidRPr="00AF7DE6"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504" w:type="dxa"/>
            <w:tcBorders>
              <w:top w:val="single" w:sz="6" w:space="0" w:color="F79646"/>
              <w:left w:val="single" w:sz="6" w:space="0" w:color="F79646"/>
              <w:bottom w:val="single" w:sz="6" w:space="0" w:color="F79646"/>
              <w:right w:val="single" w:sz="4" w:space="0" w:color="F79646"/>
            </w:tcBorders>
            <w:shd w:val="clear" w:color="auto" w:fill="FBD4B4"/>
          </w:tcPr>
          <w:p w14:paraId="22BB8C66" w14:textId="77777777" w:rsidR="00DE25DE" w:rsidRPr="00AF7DE6" w:rsidRDefault="00481367"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r>
              <w:rPr>
                <w:rStyle w:val="Hyperlink"/>
                <w:rFonts w:ascii="Tahoma" w:eastAsia="MS Mincho" w:hAnsi="Tahoma"/>
                <w:bCs/>
                <w:iCs/>
                <w:color w:val="auto"/>
                <w:sz w:val="16"/>
                <w:szCs w:val="16"/>
                <w:u w:val="none"/>
              </w:rPr>
              <w:t>мн</w:t>
            </w:r>
          </w:p>
        </w:tc>
      </w:tr>
      <w:tr w:rsidR="00DE25DE" w:rsidRPr="008B10EB" w14:paraId="22BB8C6D" w14:textId="77777777" w:rsidTr="00387306">
        <w:tc>
          <w:tcPr>
            <w:tcW w:w="9063" w:type="dxa"/>
            <w:gridSpan w:val="2"/>
            <w:tcBorders>
              <w:top w:val="single" w:sz="8" w:space="0" w:color="F79646"/>
              <w:bottom w:val="single" w:sz="8" w:space="0" w:color="F79646"/>
              <w:right w:val="single" w:sz="4" w:space="0" w:color="F79646"/>
            </w:tcBorders>
            <w:shd w:val="clear" w:color="auto" w:fill="auto"/>
            <w:vAlign w:val="center"/>
          </w:tcPr>
          <w:p w14:paraId="22BB8C68" w14:textId="5403511C" w:rsidR="00DE25DE" w:rsidRPr="008B10EB" w:rsidRDefault="00DE25DE" w:rsidP="00C267FD">
            <w:pPr>
              <w:rPr>
                <w:rFonts w:ascii="Tahoma" w:hAnsi="Tahoma" w:cs="Tahoma"/>
                <w:bCs/>
                <w:sz w:val="16"/>
                <w:szCs w:val="19"/>
              </w:rPr>
            </w:pPr>
            <w:r>
              <w:rPr>
                <w:rFonts w:ascii="Tahoma" w:hAnsi="Tahoma" w:cs="Tahoma"/>
                <w:bCs/>
                <w:sz w:val="16"/>
                <w:szCs w:val="19"/>
              </w:rPr>
              <w:t>Publisher 2013</w:t>
            </w:r>
          </w:p>
        </w:tc>
        <w:tc>
          <w:tcPr>
            <w:tcW w:w="432" w:type="dxa"/>
            <w:tcBorders>
              <w:top w:val="single" w:sz="6" w:space="0" w:color="F79646"/>
              <w:left w:val="single" w:sz="4" w:space="0" w:color="F79646"/>
              <w:bottom w:val="single" w:sz="6" w:space="0" w:color="F79646"/>
              <w:right w:val="single" w:sz="6" w:space="0" w:color="F79646"/>
            </w:tcBorders>
            <w:shd w:val="clear" w:color="auto" w:fill="FDE9D9"/>
          </w:tcPr>
          <w:p w14:paraId="22BB8C69" w14:textId="77777777" w:rsidR="00DE25DE" w:rsidRPr="00AF7DE6"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387" w:type="dxa"/>
            <w:tcBorders>
              <w:top w:val="single" w:sz="6" w:space="0" w:color="F79646"/>
              <w:left w:val="single" w:sz="6" w:space="0" w:color="F79646"/>
              <w:bottom w:val="single" w:sz="6" w:space="0" w:color="F79646"/>
              <w:right w:val="single" w:sz="6" w:space="0" w:color="F79646"/>
            </w:tcBorders>
            <w:shd w:val="clear" w:color="auto" w:fill="FBD4B4"/>
          </w:tcPr>
          <w:p w14:paraId="22BB8C6A"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423" w:type="dxa"/>
            <w:tcBorders>
              <w:top w:val="single" w:sz="6" w:space="0" w:color="F79646"/>
              <w:left w:val="single" w:sz="6" w:space="0" w:color="F79646"/>
              <w:bottom w:val="single" w:sz="6" w:space="0" w:color="F79646"/>
              <w:right w:val="single" w:sz="4" w:space="0" w:color="F79646"/>
            </w:tcBorders>
            <w:shd w:val="clear" w:color="auto" w:fill="FDE9D9"/>
          </w:tcPr>
          <w:p w14:paraId="22BB8C6B"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504" w:type="dxa"/>
            <w:tcBorders>
              <w:top w:val="single" w:sz="6" w:space="0" w:color="F79646"/>
              <w:left w:val="single" w:sz="6" w:space="0" w:color="F79646"/>
              <w:bottom w:val="single" w:sz="6" w:space="0" w:color="F79646"/>
              <w:right w:val="single" w:sz="4" w:space="0" w:color="F79646"/>
            </w:tcBorders>
            <w:shd w:val="clear" w:color="auto" w:fill="FBD4B4"/>
          </w:tcPr>
          <w:p w14:paraId="22BB8C6C" w14:textId="77777777" w:rsidR="00DE25DE" w:rsidRPr="00AF7DE6" w:rsidRDefault="00481367"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мн</w:t>
            </w:r>
          </w:p>
        </w:tc>
      </w:tr>
      <w:tr w:rsidR="00DE25DE" w:rsidRPr="008B10EB" w14:paraId="22BB8C7F" w14:textId="77777777" w:rsidTr="00387306">
        <w:tc>
          <w:tcPr>
            <w:tcW w:w="9063"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7A" w14:textId="48CB0833" w:rsidR="00DE25DE" w:rsidRPr="008B10EB" w:rsidRDefault="00DE25DE" w:rsidP="00C267FD">
            <w:pPr>
              <w:rPr>
                <w:rFonts w:ascii="Tahoma" w:hAnsi="Tahoma" w:cs="Tahoma"/>
                <w:bCs/>
                <w:sz w:val="16"/>
                <w:szCs w:val="19"/>
              </w:rPr>
            </w:pPr>
            <w:r>
              <w:rPr>
                <w:rFonts w:ascii="Tahoma" w:hAnsi="Tahoma" w:cs="Tahoma"/>
                <w:bCs/>
                <w:sz w:val="16"/>
                <w:szCs w:val="19"/>
              </w:rPr>
              <w:t>SharePoint Server 2013</w:t>
            </w:r>
          </w:p>
        </w:tc>
        <w:tc>
          <w:tcPr>
            <w:tcW w:w="432" w:type="dxa"/>
            <w:tcBorders>
              <w:top w:val="single" w:sz="6" w:space="0" w:color="F79646"/>
              <w:left w:val="single" w:sz="4" w:space="0" w:color="F79646"/>
              <w:bottom w:val="single" w:sz="6" w:space="0" w:color="F79646"/>
              <w:right w:val="single" w:sz="6" w:space="0" w:color="F79646"/>
            </w:tcBorders>
            <w:shd w:val="clear" w:color="auto" w:fill="FDE9D9"/>
          </w:tcPr>
          <w:p w14:paraId="22BB8C7B"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387" w:type="dxa"/>
            <w:tcBorders>
              <w:top w:val="single" w:sz="6" w:space="0" w:color="F79646"/>
              <w:left w:val="single" w:sz="6" w:space="0" w:color="F79646"/>
              <w:bottom w:val="single" w:sz="6" w:space="0" w:color="F79646"/>
              <w:right w:val="single" w:sz="6" w:space="0" w:color="F79646"/>
            </w:tcBorders>
            <w:shd w:val="clear" w:color="auto" w:fill="FBD4B4"/>
          </w:tcPr>
          <w:p w14:paraId="22BB8C7C"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423" w:type="dxa"/>
            <w:tcBorders>
              <w:top w:val="single" w:sz="6" w:space="0" w:color="F79646"/>
              <w:left w:val="single" w:sz="6" w:space="0" w:color="F79646"/>
              <w:bottom w:val="single" w:sz="6" w:space="0" w:color="F79646"/>
              <w:right w:val="single" w:sz="4" w:space="0" w:color="F79646"/>
            </w:tcBorders>
            <w:shd w:val="clear" w:color="auto" w:fill="FDE9D9"/>
          </w:tcPr>
          <w:p w14:paraId="22BB8C7D" w14:textId="1618C1D9" w:rsidR="00DE25DE" w:rsidRPr="00AF7DE6" w:rsidRDefault="00C267FD"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504" w:type="dxa"/>
            <w:tcBorders>
              <w:top w:val="single" w:sz="6" w:space="0" w:color="F79646"/>
              <w:left w:val="single" w:sz="6" w:space="0" w:color="F79646"/>
              <w:bottom w:val="single" w:sz="6" w:space="0" w:color="F79646"/>
              <w:right w:val="single" w:sz="4" w:space="0" w:color="F79646"/>
            </w:tcBorders>
            <w:shd w:val="clear" w:color="auto" w:fill="FBD4B4"/>
          </w:tcPr>
          <w:p w14:paraId="22BB8C7E" w14:textId="77777777" w:rsidR="00DE25DE" w:rsidRPr="00AF7DE6" w:rsidRDefault="00481367"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у</w:t>
            </w:r>
          </w:p>
        </w:tc>
      </w:tr>
      <w:tr w:rsidR="004247CA" w:rsidRPr="008B10EB" w14:paraId="26283F27" w14:textId="77777777" w:rsidTr="00387306">
        <w:tc>
          <w:tcPr>
            <w:tcW w:w="9063"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5BA8D960" w14:textId="49E9BFA8" w:rsidR="004247CA" w:rsidRPr="00206E89" w:rsidRDefault="004247CA" w:rsidP="00BF3880">
            <w:pPr>
              <w:rPr>
                <w:rFonts w:ascii="Tahoma" w:hAnsi="Tahoma" w:cs="Tahoma"/>
                <w:bCs/>
                <w:sz w:val="16"/>
                <w:szCs w:val="19"/>
              </w:rPr>
            </w:pPr>
            <w:r>
              <w:rPr>
                <w:rFonts w:ascii="Tahoma" w:hAnsi="Tahoma" w:cs="Tahoma"/>
                <w:bCs/>
                <w:sz w:val="16"/>
                <w:szCs w:val="19"/>
              </w:rPr>
              <w:t>SQL Server 2014, выпуски Standard Core и Enterprise Core</w:t>
            </w:r>
          </w:p>
        </w:tc>
        <w:tc>
          <w:tcPr>
            <w:tcW w:w="432" w:type="dxa"/>
            <w:tcBorders>
              <w:top w:val="single" w:sz="6" w:space="0" w:color="F79646"/>
              <w:left w:val="single" w:sz="4" w:space="0" w:color="F79646"/>
              <w:bottom w:val="single" w:sz="6" w:space="0" w:color="F79646"/>
              <w:right w:val="single" w:sz="6" w:space="0" w:color="F79646"/>
            </w:tcBorders>
            <w:shd w:val="clear" w:color="auto" w:fill="FDE9D9"/>
          </w:tcPr>
          <w:p w14:paraId="77A82D5C" w14:textId="77777777" w:rsidR="004247CA" w:rsidRPr="00206E89" w:rsidRDefault="004247CA" w:rsidP="00BF3880">
            <w:pPr>
              <w:jc w:val="center"/>
              <w:rPr>
                <w:rStyle w:val="Hyperlink"/>
                <w:rFonts w:ascii="Tahoma" w:hAnsi="Tahoma" w:cs="Tahoma"/>
                <w:bCs/>
                <w:iCs/>
                <w:color w:val="auto"/>
                <w:sz w:val="16"/>
                <w:szCs w:val="16"/>
                <w:u w:val="none"/>
              </w:rPr>
            </w:pPr>
          </w:p>
        </w:tc>
        <w:tc>
          <w:tcPr>
            <w:tcW w:w="387" w:type="dxa"/>
            <w:tcBorders>
              <w:top w:val="single" w:sz="6" w:space="0" w:color="F79646"/>
              <w:left w:val="single" w:sz="6" w:space="0" w:color="F79646"/>
              <w:bottom w:val="single" w:sz="6" w:space="0" w:color="F79646"/>
              <w:right w:val="single" w:sz="6" w:space="0" w:color="F79646"/>
            </w:tcBorders>
            <w:shd w:val="clear" w:color="auto" w:fill="FBD4B4"/>
          </w:tcPr>
          <w:p w14:paraId="09E11B6F" w14:textId="77777777" w:rsidR="004247CA" w:rsidRPr="00AF7DE6" w:rsidRDefault="004247CA" w:rsidP="00BF3880">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23" w:type="dxa"/>
            <w:tcBorders>
              <w:top w:val="single" w:sz="6" w:space="0" w:color="F79646"/>
              <w:left w:val="single" w:sz="6" w:space="0" w:color="F79646"/>
              <w:bottom w:val="single" w:sz="6" w:space="0" w:color="F79646"/>
              <w:right w:val="single" w:sz="4" w:space="0" w:color="F79646"/>
            </w:tcBorders>
            <w:shd w:val="clear" w:color="auto" w:fill="FDE9D9"/>
          </w:tcPr>
          <w:p w14:paraId="1BE6324A" w14:textId="77777777" w:rsidR="004247CA" w:rsidRDefault="004247CA" w:rsidP="00BF3880">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504" w:type="dxa"/>
            <w:tcBorders>
              <w:top w:val="single" w:sz="6" w:space="0" w:color="F79646"/>
              <w:left w:val="single" w:sz="6" w:space="0" w:color="F79646"/>
              <w:bottom w:val="single" w:sz="6" w:space="0" w:color="F79646"/>
              <w:right w:val="single" w:sz="4" w:space="0" w:color="F79646"/>
            </w:tcBorders>
            <w:shd w:val="clear" w:color="auto" w:fill="FBD4B4"/>
          </w:tcPr>
          <w:p w14:paraId="692406DD" w14:textId="77777777" w:rsidR="004247CA" w:rsidRPr="00AF7DE6" w:rsidRDefault="004247CA" w:rsidP="00BF3880">
            <w:pPr>
              <w:jc w:val="center"/>
              <w:rPr>
                <w:rStyle w:val="Hyperlink"/>
                <w:rFonts w:ascii="Tahoma" w:hAnsi="Tahoma" w:cs="Tahoma"/>
                <w:bCs/>
                <w:iCs/>
                <w:color w:val="auto"/>
                <w:sz w:val="16"/>
                <w:szCs w:val="16"/>
                <w:u w:val="none"/>
                <w:lang w:val="pt-BR"/>
              </w:rPr>
            </w:pPr>
          </w:p>
        </w:tc>
      </w:tr>
      <w:tr w:rsidR="00DE25DE" w:rsidRPr="008B10EB" w14:paraId="22BB8C8B" w14:textId="77777777" w:rsidTr="00387306">
        <w:tc>
          <w:tcPr>
            <w:tcW w:w="9063"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86" w14:textId="58F65ADA" w:rsidR="00DE25DE" w:rsidRPr="008B10EB" w:rsidRDefault="00DE25DE" w:rsidP="000B6B47">
            <w:pPr>
              <w:rPr>
                <w:rFonts w:ascii="Tahoma" w:hAnsi="Tahoma" w:cs="Tahoma"/>
                <w:bCs/>
                <w:sz w:val="16"/>
                <w:szCs w:val="19"/>
              </w:rPr>
            </w:pPr>
            <w:r>
              <w:rPr>
                <w:rFonts w:ascii="Tahoma" w:hAnsi="Tahoma" w:cs="Tahoma"/>
                <w:bCs/>
                <w:sz w:val="16"/>
                <w:szCs w:val="19"/>
              </w:rPr>
              <w:t>SQL Server 2014, выпуски Standard Edition и Business Intelligence Edition</w:t>
            </w:r>
          </w:p>
        </w:tc>
        <w:tc>
          <w:tcPr>
            <w:tcW w:w="432" w:type="dxa"/>
            <w:tcBorders>
              <w:top w:val="single" w:sz="6" w:space="0" w:color="F79646"/>
              <w:left w:val="single" w:sz="4" w:space="0" w:color="F79646"/>
              <w:bottom w:val="single" w:sz="6" w:space="0" w:color="F79646"/>
              <w:right w:val="single" w:sz="6" w:space="0" w:color="F79646"/>
            </w:tcBorders>
            <w:shd w:val="clear" w:color="auto" w:fill="FDE9D9"/>
          </w:tcPr>
          <w:p w14:paraId="22BB8C87" w14:textId="77777777" w:rsidR="00DE25DE" w:rsidRPr="00206E89" w:rsidRDefault="00DE25DE" w:rsidP="00C267FD">
            <w:pPr>
              <w:jc w:val="center"/>
              <w:rPr>
                <w:rStyle w:val="Hyperlink"/>
                <w:rFonts w:ascii="Tahoma" w:hAnsi="Tahoma" w:cs="Tahoma"/>
                <w:bCs/>
                <w:iCs/>
                <w:color w:val="auto"/>
                <w:sz w:val="16"/>
                <w:szCs w:val="16"/>
                <w:u w:val="none"/>
              </w:rPr>
            </w:pPr>
          </w:p>
        </w:tc>
        <w:tc>
          <w:tcPr>
            <w:tcW w:w="387" w:type="dxa"/>
            <w:tcBorders>
              <w:top w:val="single" w:sz="6" w:space="0" w:color="F79646"/>
              <w:left w:val="single" w:sz="6" w:space="0" w:color="F79646"/>
              <w:bottom w:val="single" w:sz="6" w:space="0" w:color="F79646"/>
              <w:right w:val="single" w:sz="6" w:space="0" w:color="F79646"/>
            </w:tcBorders>
            <w:shd w:val="clear" w:color="auto" w:fill="FBD4B4"/>
          </w:tcPr>
          <w:p w14:paraId="22BB8C88" w14:textId="77777777" w:rsidR="00DE25DE" w:rsidRPr="00AF7DE6"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23" w:type="dxa"/>
            <w:tcBorders>
              <w:top w:val="single" w:sz="6" w:space="0" w:color="F79646"/>
              <w:left w:val="single" w:sz="6" w:space="0" w:color="F79646"/>
              <w:bottom w:val="single" w:sz="6" w:space="0" w:color="F79646"/>
              <w:right w:val="single" w:sz="4" w:space="0" w:color="F79646"/>
            </w:tcBorders>
            <w:shd w:val="clear" w:color="auto" w:fill="FDE9D9"/>
          </w:tcPr>
          <w:p w14:paraId="22BB8C89" w14:textId="133826B0" w:rsidR="00DE25DE" w:rsidRPr="00AF7DE6" w:rsidRDefault="00406C21"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504" w:type="dxa"/>
            <w:tcBorders>
              <w:top w:val="single" w:sz="6" w:space="0" w:color="F79646"/>
              <w:left w:val="single" w:sz="6" w:space="0" w:color="F79646"/>
              <w:bottom w:val="single" w:sz="6" w:space="0" w:color="F79646"/>
              <w:right w:val="single" w:sz="4" w:space="0" w:color="F79646"/>
            </w:tcBorders>
            <w:shd w:val="clear" w:color="auto" w:fill="FBD4B4"/>
          </w:tcPr>
          <w:p w14:paraId="22BB8C8A" w14:textId="77777777" w:rsidR="00DE25DE" w:rsidRPr="00AF7DE6" w:rsidRDefault="00DE25DE" w:rsidP="00C267FD">
            <w:pPr>
              <w:jc w:val="center"/>
              <w:rPr>
                <w:rStyle w:val="Hyperlink"/>
                <w:rFonts w:ascii="Tahoma" w:hAnsi="Tahoma" w:cs="Tahoma"/>
                <w:bCs/>
                <w:iCs/>
                <w:color w:val="auto"/>
                <w:sz w:val="16"/>
                <w:szCs w:val="16"/>
                <w:u w:val="none"/>
                <w:lang w:val="pt-BR"/>
              </w:rPr>
            </w:pPr>
          </w:p>
        </w:tc>
      </w:tr>
      <w:tr w:rsidR="00DE25DE" w:rsidRPr="008B10EB" w14:paraId="22BB8C91" w14:textId="77777777" w:rsidTr="00387306">
        <w:tc>
          <w:tcPr>
            <w:tcW w:w="9063" w:type="dxa"/>
            <w:gridSpan w:val="2"/>
            <w:tcBorders>
              <w:top w:val="single" w:sz="8" w:space="0" w:color="F79646"/>
              <w:bottom w:val="single" w:sz="8" w:space="0" w:color="F79646"/>
              <w:right w:val="single" w:sz="4" w:space="0" w:color="F79646"/>
            </w:tcBorders>
            <w:shd w:val="clear" w:color="auto" w:fill="auto"/>
            <w:vAlign w:val="center"/>
          </w:tcPr>
          <w:p w14:paraId="22BB8C8C" w14:textId="3D796123" w:rsidR="00DE25DE" w:rsidRPr="008B10EB" w:rsidRDefault="00DE25DE" w:rsidP="004247CA">
            <w:pPr>
              <w:rPr>
                <w:rFonts w:ascii="Tahoma" w:hAnsi="Tahoma" w:cs="Tahoma"/>
                <w:bCs/>
                <w:sz w:val="16"/>
                <w:szCs w:val="19"/>
              </w:rPr>
            </w:pPr>
            <w:r>
              <w:rPr>
                <w:rFonts w:ascii="Tahoma" w:hAnsi="Tahoma" w:cs="Tahoma"/>
                <w:bCs/>
                <w:sz w:val="16"/>
                <w:szCs w:val="19"/>
              </w:rPr>
              <w:t>SQL Server 2014, выпуски Standard Edition и Business Intelligence Edition (для использования только в среде выполнения)</w:t>
            </w:r>
          </w:p>
        </w:tc>
        <w:tc>
          <w:tcPr>
            <w:tcW w:w="432" w:type="dxa"/>
            <w:tcBorders>
              <w:top w:val="single" w:sz="6" w:space="0" w:color="F79646"/>
              <w:left w:val="single" w:sz="4" w:space="0" w:color="F79646"/>
              <w:bottom w:val="single" w:sz="6" w:space="0" w:color="F79646"/>
              <w:right w:val="single" w:sz="6" w:space="0" w:color="F79646"/>
            </w:tcBorders>
            <w:shd w:val="clear" w:color="auto" w:fill="FDE9D9"/>
          </w:tcPr>
          <w:p w14:paraId="22BB8C8D" w14:textId="77777777" w:rsidR="00DE25DE" w:rsidRPr="00206E89" w:rsidRDefault="00DE25DE" w:rsidP="00C267FD">
            <w:pPr>
              <w:jc w:val="center"/>
              <w:rPr>
                <w:rStyle w:val="Hyperlink"/>
                <w:rFonts w:ascii="Tahoma" w:hAnsi="Tahoma" w:cs="Tahoma"/>
                <w:bCs/>
                <w:iCs/>
                <w:color w:val="auto"/>
                <w:sz w:val="16"/>
                <w:szCs w:val="16"/>
                <w:u w:val="none"/>
              </w:rPr>
            </w:pPr>
          </w:p>
        </w:tc>
        <w:tc>
          <w:tcPr>
            <w:tcW w:w="387" w:type="dxa"/>
            <w:tcBorders>
              <w:top w:val="single" w:sz="6" w:space="0" w:color="F79646"/>
              <w:left w:val="single" w:sz="6" w:space="0" w:color="F79646"/>
              <w:bottom w:val="single" w:sz="6" w:space="0" w:color="F79646"/>
              <w:right w:val="single" w:sz="6" w:space="0" w:color="F79646"/>
            </w:tcBorders>
            <w:shd w:val="clear" w:color="auto" w:fill="FBD4B4"/>
          </w:tcPr>
          <w:p w14:paraId="22BB8C8E" w14:textId="77777777" w:rsidR="00DE25DE" w:rsidRPr="00AF7DE6"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23" w:type="dxa"/>
            <w:tcBorders>
              <w:top w:val="single" w:sz="6" w:space="0" w:color="F79646"/>
              <w:left w:val="single" w:sz="6" w:space="0" w:color="F79646"/>
              <w:bottom w:val="single" w:sz="6" w:space="0" w:color="F79646"/>
              <w:right w:val="single" w:sz="4" w:space="0" w:color="F79646"/>
            </w:tcBorders>
            <w:shd w:val="clear" w:color="auto" w:fill="FDE9D9"/>
          </w:tcPr>
          <w:p w14:paraId="22BB8C8F" w14:textId="343E296A" w:rsidR="00DE25DE" w:rsidRPr="00AF7DE6" w:rsidRDefault="00406C21"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504" w:type="dxa"/>
            <w:tcBorders>
              <w:top w:val="single" w:sz="6" w:space="0" w:color="F79646"/>
              <w:left w:val="single" w:sz="6" w:space="0" w:color="F79646"/>
              <w:bottom w:val="single" w:sz="6" w:space="0" w:color="F79646"/>
              <w:right w:val="single" w:sz="4" w:space="0" w:color="F79646"/>
            </w:tcBorders>
            <w:shd w:val="clear" w:color="auto" w:fill="FBD4B4"/>
          </w:tcPr>
          <w:p w14:paraId="22BB8C90" w14:textId="77777777" w:rsidR="00DE25DE" w:rsidRPr="00AF7DE6" w:rsidRDefault="00DE25DE" w:rsidP="00C267FD">
            <w:pPr>
              <w:jc w:val="center"/>
              <w:rPr>
                <w:rStyle w:val="Hyperlink"/>
                <w:rFonts w:ascii="Tahoma" w:hAnsi="Tahoma" w:cs="Tahoma"/>
                <w:bCs/>
                <w:iCs/>
                <w:color w:val="auto"/>
                <w:sz w:val="16"/>
                <w:szCs w:val="16"/>
                <w:u w:val="none"/>
                <w:lang w:val="pt-BR"/>
              </w:rPr>
            </w:pPr>
          </w:p>
        </w:tc>
      </w:tr>
      <w:tr w:rsidR="00034FB5" w:rsidRPr="008B10EB" w14:paraId="22BB8C97" w14:textId="77777777" w:rsidTr="00387306">
        <w:tc>
          <w:tcPr>
            <w:tcW w:w="9063"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92" w14:textId="661A9FB3" w:rsidR="00034FB5" w:rsidRPr="00206E89" w:rsidRDefault="00034FB5" w:rsidP="00C267FD">
            <w:pPr>
              <w:rPr>
                <w:rFonts w:ascii="Tahoma" w:hAnsi="Tahoma" w:cs="Tahoma"/>
                <w:bCs/>
                <w:sz w:val="16"/>
                <w:szCs w:val="19"/>
              </w:rPr>
            </w:pPr>
            <w:r>
              <w:rPr>
                <w:rFonts w:ascii="Tahoma" w:hAnsi="Tahoma" w:cs="Tahoma"/>
                <w:bCs/>
                <w:sz w:val="16"/>
                <w:szCs w:val="19"/>
              </w:rPr>
              <w:t>System Center 2012 R2 Configuration Manager</w:t>
            </w:r>
          </w:p>
        </w:tc>
        <w:tc>
          <w:tcPr>
            <w:tcW w:w="432" w:type="dxa"/>
            <w:tcBorders>
              <w:top w:val="single" w:sz="6" w:space="0" w:color="F79646"/>
              <w:left w:val="single" w:sz="4" w:space="0" w:color="F79646"/>
              <w:bottom w:val="single" w:sz="6" w:space="0" w:color="F79646"/>
              <w:right w:val="single" w:sz="6" w:space="0" w:color="F79646"/>
            </w:tcBorders>
            <w:shd w:val="clear" w:color="auto" w:fill="FDE9D9"/>
          </w:tcPr>
          <w:p w14:paraId="22BB8C93" w14:textId="77777777" w:rsidR="00034FB5" w:rsidRPr="00206E89" w:rsidRDefault="00034FB5" w:rsidP="00C267FD">
            <w:pPr>
              <w:jc w:val="center"/>
              <w:rPr>
                <w:rStyle w:val="Hyperlink"/>
                <w:rFonts w:ascii="Tahoma" w:hAnsi="Tahoma" w:cs="Tahoma"/>
                <w:bCs/>
                <w:iCs/>
                <w:color w:val="auto"/>
                <w:sz w:val="16"/>
                <w:szCs w:val="16"/>
                <w:u w:val="none"/>
              </w:rPr>
            </w:pPr>
          </w:p>
        </w:tc>
        <w:tc>
          <w:tcPr>
            <w:tcW w:w="387" w:type="dxa"/>
            <w:tcBorders>
              <w:top w:val="single" w:sz="6" w:space="0" w:color="F79646"/>
              <w:left w:val="single" w:sz="6" w:space="0" w:color="F79646"/>
              <w:bottom w:val="single" w:sz="6" w:space="0" w:color="F79646"/>
              <w:right w:val="single" w:sz="6" w:space="0" w:color="F79646"/>
            </w:tcBorders>
            <w:shd w:val="clear" w:color="auto" w:fill="FBD4B4"/>
          </w:tcPr>
          <w:p w14:paraId="22BB8C94" w14:textId="77777777" w:rsidR="00034FB5" w:rsidRPr="00206E89" w:rsidRDefault="00034FB5" w:rsidP="00C267FD">
            <w:pPr>
              <w:jc w:val="center"/>
              <w:rPr>
                <w:rStyle w:val="Hyperlink"/>
                <w:rFonts w:ascii="Tahoma" w:hAnsi="Tahoma" w:cs="Tahoma"/>
                <w:bCs/>
                <w:iCs/>
                <w:color w:val="auto"/>
                <w:sz w:val="16"/>
                <w:szCs w:val="16"/>
                <w:u w:val="none"/>
              </w:rPr>
            </w:pPr>
          </w:p>
        </w:tc>
        <w:tc>
          <w:tcPr>
            <w:tcW w:w="423" w:type="dxa"/>
            <w:tcBorders>
              <w:top w:val="single" w:sz="6" w:space="0" w:color="F79646"/>
              <w:left w:val="single" w:sz="6" w:space="0" w:color="F79646"/>
              <w:bottom w:val="single" w:sz="6" w:space="0" w:color="F79646"/>
              <w:right w:val="single" w:sz="4" w:space="0" w:color="F79646"/>
            </w:tcBorders>
            <w:shd w:val="clear" w:color="auto" w:fill="FDE9D9"/>
          </w:tcPr>
          <w:p w14:paraId="22BB8C95" w14:textId="4C3A87A0" w:rsidR="00034FB5" w:rsidRPr="00AF7DE6" w:rsidRDefault="0030235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504" w:type="dxa"/>
            <w:tcBorders>
              <w:top w:val="single" w:sz="6" w:space="0" w:color="F79646"/>
              <w:left w:val="single" w:sz="6" w:space="0" w:color="F79646"/>
              <w:bottom w:val="single" w:sz="6" w:space="0" w:color="F79646"/>
              <w:right w:val="single" w:sz="4" w:space="0" w:color="F79646"/>
            </w:tcBorders>
            <w:shd w:val="clear" w:color="auto" w:fill="FBD4B4"/>
          </w:tcPr>
          <w:p w14:paraId="22BB8C96" w14:textId="77777777" w:rsidR="00034FB5" w:rsidRPr="00AF7DE6" w:rsidRDefault="00034FB5" w:rsidP="00C267FD">
            <w:pPr>
              <w:jc w:val="center"/>
              <w:rPr>
                <w:rStyle w:val="Hyperlink"/>
                <w:rFonts w:ascii="Tahoma" w:hAnsi="Tahoma" w:cs="Tahoma"/>
                <w:bCs/>
                <w:iCs/>
                <w:color w:val="auto"/>
                <w:sz w:val="16"/>
                <w:szCs w:val="16"/>
                <w:u w:val="none"/>
                <w:lang w:val="pt-BR"/>
              </w:rPr>
            </w:pPr>
          </w:p>
        </w:tc>
      </w:tr>
      <w:tr w:rsidR="00034FB5" w:rsidRPr="008B10EB" w14:paraId="22BB8C9D" w14:textId="77777777" w:rsidTr="00387306">
        <w:tc>
          <w:tcPr>
            <w:tcW w:w="9063"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98" w14:textId="6006D4DE" w:rsidR="00034FB5" w:rsidRPr="00C32E15" w:rsidRDefault="00034FB5" w:rsidP="00C267FD">
            <w:pPr>
              <w:rPr>
                <w:rFonts w:ascii="Tahoma" w:hAnsi="Tahoma" w:cs="Tahoma"/>
                <w:bCs/>
                <w:sz w:val="16"/>
                <w:szCs w:val="19"/>
                <w:lang w:val="fr-FR"/>
              </w:rPr>
            </w:pPr>
            <w:r>
              <w:rPr>
                <w:rFonts w:ascii="Tahoma" w:hAnsi="Tahoma" w:cs="Tahoma"/>
                <w:bCs/>
                <w:sz w:val="16"/>
                <w:szCs w:val="19"/>
              </w:rPr>
              <w:t>System Center 2012 R2 Client Management Suite</w:t>
            </w:r>
          </w:p>
        </w:tc>
        <w:tc>
          <w:tcPr>
            <w:tcW w:w="432" w:type="dxa"/>
            <w:tcBorders>
              <w:top w:val="single" w:sz="6" w:space="0" w:color="F79646"/>
              <w:left w:val="single" w:sz="4" w:space="0" w:color="F79646"/>
              <w:bottom w:val="single" w:sz="6" w:space="0" w:color="F79646"/>
              <w:right w:val="single" w:sz="6" w:space="0" w:color="F79646"/>
            </w:tcBorders>
            <w:shd w:val="clear" w:color="auto" w:fill="FDE9D9"/>
          </w:tcPr>
          <w:p w14:paraId="22BB8C99" w14:textId="77777777" w:rsidR="00034FB5" w:rsidRPr="00C32E15" w:rsidRDefault="00034FB5" w:rsidP="00C267FD">
            <w:pPr>
              <w:jc w:val="center"/>
              <w:rPr>
                <w:rStyle w:val="Hyperlink"/>
                <w:rFonts w:ascii="Tahoma" w:hAnsi="Tahoma" w:cs="Tahoma"/>
                <w:bCs/>
                <w:iCs/>
                <w:color w:val="auto"/>
                <w:sz w:val="16"/>
                <w:szCs w:val="16"/>
                <w:u w:val="none"/>
                <w:lang w:val="fr-FR"/>
              </w:rPr>
            </w:pPr>
          </w:p>
        </w:tc>
        <w:tc>
          <w:tcPr>
            <w:tcW w:w="387" w:type="dxa"/>
            <w:tcBorders>
              <w:top w:val="single" w:sz="6" w:space="0" w:color="F79646"/>
              <w:left w:val="single" w:sz="6" w:space="0" w:color="F79646"/>
              <w:bottom w:val="single" w:sz="6" w:space="0" w:color="F79646"/>
              <w:right w:val="single" w:sz="6" w:space="0" w:color="F79646"/>
            </w:tcBorders>
            <w:shd w:val="clear" w:color="auto" w:fill="FBD4B4"/>
          </w:tcPr>
          <w:p w14:paraId="22BB8C9A" w14:textId="77777777" w:rsidR="00034FB5" w:rsidRPr="00C32E15" w:rsidRDefault="00034FB5" w:rsidP="00C267FD">
            <w:pPr>
              <w:jc w:val="center"/>
              <w:rPr>
                <w:rStyle w:val="Hyperlink"/>
                <w:rFonts w:ascii="Tahoma" w:hAnsi="Tahoma" w:cs="Tahoma"/>
                <w:bCs/>
                <w:iCs/>
                <w:color w:val="auto"/>
                <w:sz w:val="16"/>
                <w:szCs w:val="16"/>
                <w:u w:val="none"/>
                <w:lang w:val="fr-FR"/>
              </w:rPr>
            </w:pPr>
          </w:p>
        </w:tc>
        <w:tc>
          <w:tcPr>
            <w:tcW w:w="423" w:type="dxa"/>
            <w:tcBorders>
              <w:top w:val="single" w:sz="6" w:space="0" w:color="F79646"/>
              <w:left w:val="single" w:sz="6" w:space="0" w:color="F79646"/>
              <w:bottom w:val="single" w:sz="6" w:space="0" w:color="F79646"/>
              <w:right w:val="single" w:sz="4" w:space="0" w:color="F79646"/>
            </w:tcBorders>
            <w:shd w:val="clear" w:color="auto" w:fill="FDE9D9"/>
          </w:tcPr>
          <w:p w14:paraId="22BB8C9B" w14:textId="24A8CA7F" w:rsidR="00034FB5" w:rsidRPr="00AF7DE6" w:rsidRDefault="0030235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504" w:type="dxa"/>
            <w:tcBorders>
              <w:top w:val="single" w:sz="6" w:space="0" w:color="F79646"/>
              <w:left w:val="single" w:sz="6" w:space="0" w:color="F79646"/>
              <w:bottom w:val="single" w:sz="6" w:space="0" w:color="F79646"/>
              <w:right w:val="single" w:sz="4" w:space="0" w:color="F79646"/>
            </w:tcBorders>
            <w:shd w:val="clear" w:color="auto" w:fill="FBD4B4"/>
          </w:tcPr>
          <w:p w14:paraId="22BB8C9C" w14:textId="77777777" w:rsidR="00034FB5" w:rsidRPr="00AF7DE6" w:rsidRDefault="00034FB5" w:rsidP="00C267FD">
            <w:pPr>
              <w:jc w:val="center"/>
              <w:rPr>
                <w:rStyle w:val="Hyperlink"/>
                <w:rFonts w:ascii="Tahoma" w:hAnsi="Tahoma" w:cs="Tahoma"/>
                <w:bCs/>
                <w:iCs/>
                <w:color w:val="auto"/>
                <w:sz w:val="16"/>
                <w:szCs w:val="16"/>
                <w:u w:val="none"/>
                <w:lang w:val="pt-BR"/>
              </w:rPr>
            </w:pPr>
          </w:p>
        </w:tc>
      </w:tr>
      <w:tr w:rsidR="00034FB5" w:rsidRPr="008B10EB" w14:paraId="22BB8CA3" w14:textId="77777777" w:rsidTr="00387306">
        <w:tc>
          <w:tcPr>
            <w:tcW w:w="9063"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9E" w14:textId="41DF6C56" w:rsidR="00034FB5" w:rsidRPr="008B10EB" w:rsidRDefault="00034FB5" w:rsidP="00C267FD">
            <w:pPr>
              <w:rPr>
                <w:rFonts w:ascii="Tahoma" w:hAnsi="Tahoma" w:cs="Tahoma"/>
                <w:bCs/>
                <w:sz w:val="16"/>
                <w:szCs w:val="19"/>
                <w:lang w:val="pt-BR"/>
              </w:rPr>
            </w:pPr>
            <w:r>
              <w:rPr>
                <w:rFonts w:ascii="Tahoma" w:hAnsi="Tahoma" w:cs="Tahoma"/>
                <w:bCs/>
                <w:sz w:val="16"/>
                <w:szCs w:val="19"/>
              </w:rPr>
              <w:t>System Center 2012 R2 Datacenter</w:t>
            </w:r>
          </w:p>
        </w:tc>
        <w:tc>
          <w:tcPr>
            <w:tcW w:w="432" w:type="dxa"/>
            <w:tcBorders>
              <w:top w:val="single" w:sz="6" w:space="0" w:color="F79646"/>
              <w:left w:val="single" w:sz="4" w:space="0" w:color="F79646"/>
              <w:bottom w:val="single" w:sz="6" w:space="0" w:color="F79646"/>
              <w:right w:val="single" w:sz="6" w:space="0" w:color="F79646"/>
            </w:tcBorders>
            <w:shd w:val="clear" w:color="auto" w:fill="FDE9D9"/>
          </w:tcPr>
          <w:p w14:paraId="22BB8C9F" w14:textId="77777777" w:rsidR="00034FB5" w:rsidRPr="00AF7DE6" w:rsidRDefault="00034FB5" w:rsidP="00C267FD">
            <w:pPr>
              <w:jc w:val="center"/>
              <w:rPr>
                <w:rStyle w:val="Hyperlink"/>
                <w:rFonts w:ascii="Tahoma" w:hAnsi="Tahoma" w:cs="Tahoma"/>
                <w:bCs/>
                <w:iCs/>
                <w:color w:val="auto"/>
                <w:sz w:val="16"/>
                <w:szCs w:val="16"/>
                <w:u w:val="none"/>
                <w:lang w:val="pt-BR"/>
              </w:rPr>
            </w:pPr>
          </w:p>
        </w:tc>
        <w:tc>
          <w:tcPr>
            <w:tcW w:w="387" w:type="dxa"/>
            <w:tcBorders>
              <w:top w:val="single" w:sz="6" w:space="0" w:color="F79646"/>
              <w:left w:val="single" w:sz="6" w:space="0" w:color="F79646"/>
              <w:bottom w:val="single" w:sz="6" w:space="0" w:color="F79646"/>
              <w:right w:val="single" w:sz="6" w:space="0" w:color="F79646"/>
            </w:tcBorders>
            <w:shd w:val="clear" w:color="auto" w:fill="FBD4B4"/>
          </w:tcPr>
          <w:p w14:paraId="22BB8CA0" w14:textId="77777777" w:rsidR="00034FB5" w:rsidRPr="00AF7DE6" w:rsidRDefault="00034FB5" w:rsidP="00C267FD">
            <w:pPr>
              <w:jc w:val="center"/>
              <w:rPr>
                <w:rStyle w:val="Hyperlink"/>
                <w:rFonts w:ascii="Tahoma" w:hAnsi="Tahoma" w:cs="Tahoma"/>
                <w:bCs/>
                <w:iCs/>
                <w:color w:val="auto"/>
                <w:sz w:val="16"/>
                <w:szCs w:val="16"/>
                <w:u w:val="none"/>
                <w:lang w:val="pt-BR"/>
              </w:rPr>
            </w:pPr>
          </w:p>
        </w:tc>
        <w:tc>
          <w:tcPr>
            <w:tcW w:w="423" w:type="dxa"/>
            <w:tcBorders>
              <w:top w:val="single" w:sz="6" w:space="0" w:color="F79646"/>
              <w:left w:val="single" w:sz="6" w:space="0" w:color="F79646"/>
              <w:bottom w:val="single" w:sz="6" w:space="0" w:color="F79646"/>
              <w:right w:val="single" w:sz="4" w:space="0" w:color="F79646"/>
            </w:tcBorders>
            <w:shd w:val="clear" w:color="auto" w:fill="FDE9D9"/>
          </w:tcPr>
          <w:p w14:paraId="22BB8CA1" w14:textId="3D152E0D" w:rsidR="00034FB5" w:rsidRPr="00AF7DE6" w:rsidRDefault="0030235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504" w:type="dxa"/>
            <w:tcBorders>
              <w:top w:val="single" w:sz="6" w:space="0" w:color="F79646"/>
              <w:left w:val="single" w:sz="6" w:space="0" w:color="F79646"/>
              <w:bottom w:val="single" w:sz="6" w:space="0" w:color="F79646"/>
              <w:right w:val="single" w:sz="4" w:space="0" w:color="F79646"/>
            </w:tcBorders>
            <w:shd w:val="clear" w:color="auto" w:fill="FBD4B4"/>
          </w:tcPr>
          <w:p w14:paraId="22BB8CA2" w14:textId="77777777" w:rsidR="00034FB5" w:rsidRPr="00AF7DE6" w:rsidRDefault="00034FB5" w:rsidP="00C267FD">
            <w:pPr>
              <w:jc w:val="center"/>
              <w:rPr>
                <w:rStyle w:val="Hyperlink"/>
                <w:rFonts w:ascii="Tahoma" w:hAnsi="Tahoma" w:cs="Tahoma"/>
                <w:bCs/>
                <w:iCs/>
                <w:color w:val="auto"/>
                <w:sz w:val="16"/>
                <w:szCs w:val="16"/>
                <w:u w:val="none"/>
                <w:lang w:val="pt-BR"/>
              </w:rPr>
            </w:pPr>
          </w:p>
        </w:tc>
      </w:tr>
      <w:tr w:rsidR="00034FB5" w:rsidRPr="008B10EB" w14:paraId="22BB8CA9" w14:textId="77777777" w:rsidTr="00387306">
        <w:tc>
          <w:tcPr>
            <w:tcW w:w="9063"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A4" w14:textId="65BA62EA" w:rsidR="00034FB5" w:rsidRPr="008B10EB" w:rsidRDefault="00034FB5" w:rsidP="00C267FD">
            <w:pPr>
              <w:rPr>
                <w:rFonts w:ascii="Tahoma" w:hAnsi="Tahoma" w:cs="Tahoma"/>
                <w:bCs/>
                <w:sz w:val="16"/>
                <w:szCs w:val="19"/>
                <w:lang w:val="pt-BR"/>
              </w:rPr>
            </w:pPr>
            <w:r>
              <w:rPr>
                <w:rFonts w:ascii="Tahoma" w:hAnsi="Tahoma" w:cs="Tahoma"/>
                <w:bCs/>
                <w:sz w:val="16"/>
                <w:szCs w:val="19"/>
              </w:rPr>
              <w:t>System Center 2012 R2 Standard</w:t>
            </w:r>
          </w:p>
        </w:tc>
        <w:tc>
          <w:tcPr>
            <w:tcW w:w="432" w:type="dxa"/>
            <w:tcBorders>
              <w:top w:val="single" w:sz="6" w:space="0" w:color="F79646"/>
              <w:left w:val="single" w:sz="4" w:space="0" w:color="F79646"/>
              <w:bottom w:val="single" w:sz="6" w:space="0" w:color="F79646"/>
              <w:right w:val="single" w:sz="6" w:space="0" w:color="F79646"/>
            </w:tcBorders>
            <w:shd w:val="clear" w:color="auto" w:fill="FDE9D9"/>
          </w:tcPr>
          <w:p w14:paraId="22BB8CA5" w14:textId="77777777" w:rsidR="00034FB5" w:rsidRPr="00AF7DE6" w:rsidRDefault="00034FB5" w:rsidP="00C267FD">
            <w:pPr>
              <w:jc w:val="center"/>
              <w:rPr>
                <w:rStyle w:val="Hyperlink"/>
                <w:rFonts w:ascii="Tahoma" w:hAnsi="Tahoma" w:cs="Tahoma"/>
                <w:bCs/>
                <w:iCs/>
                <w:color w:val="auto"/>
                <w:sz w:val="16"/>
                <w:szCs w:val="16"/>
                <w:u w:val="none"/>
                <w:lang w:val="pt-BR"/>
              </w:rPr>
            </w:pPr>
          </w:p>
        </w:tc>
        <w:tc>
          <w:tcPr>
            <w:tcW w:w="387" w:type="dxa"/>
            <w:tcBorders>
              <w:top w:val="single" w:sz="6" w:space="0" w:color="F79646"/>
              <w:left w:val="single" w:sz="6" w:space="0" w:color="F79646"/>
              <w:bottom w:val="single" w:sz="6" w:space="0" w:color="F79646"/>
              <w:right w:val="single" w:sz="6" w:space="0" w:color="F79646"/>
            </w:tcBorders>
            <w:shd w:val="clear" w:color="auto" w:fill="FBD4B4"/>
          </w:tcPr>
          <w:p w14:paraId="22BB8CA6" w14:textId="77777777" w:rsidR="00034FB5" w:rsidRPr="00AF7DE6" w:rsidRDefault="00034FB5" w:rsidP="00C267FD">
            <w:pPr>
              <w:jc w:val="center"/>
              <w:rPr>
                <w:rStyle w:val="Hyperlink"/>
                <w:rFonts w:ascii="Tahoma" w:hAnsi="Tahoma" w:cs="Tahoma"/>
                <w:bCs/>
                <w:iCs/>
                <w:color w:val="auto"/>
                <w:sz w:val="16"/>
                <w:szCs w:val="16"/>
                <w:u w:val="none"/>
                <w:lang w:val="pt-BR"/>
              </w:rPr>
            </w:pPr>
          </w:p>
        </w:tc>
        <w:tc>
          <w:tcPr>
            <w:tcW w:w="423" w:type="dxa"/>
            <w:tcBorders>
              <w:top w:val="single" w:sz="6" w:space="0" w:color="F79646"/>
              <w:left w:val="single" w:sz="6" w:space="0" w:color="F79646"/>
              <w:bottom w:val="single" w:sz="6" w:space="0" w:color="F79646"/>
              <w:right w:val="single" w:sz="4" w:space="0" w:color="F79646"/>
            </w:tcBorders>
            <w:shd w:val="clear" w:color="auto" w:fill="FDE9D9"/>
          </w:tcPr>
          <w:p w14:paraId="22BB8CA7" w14:textId="244849EE" w:rsidR="00034FB5" w:rsidRPr="00AF7DE6" w:rsidRDefault="0030235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504" w:type="dxa"/>
            <w:tcBorders>
              <w:top w:val="single" w:sz="6" w:space="0" w:color="F79646"/>
              <w:left w:val="single" w:sz="6" w:space="0" w:color="F79646"/>
              <w:bottom w:val="single" w:sz="6" w:space="0" w:color="F79646"/>
              <w:right w:val="single" w:sz="4" w:space="0" w:color="F79646"/>
            </w:tcBorders>
            <w:shd w:val="clear" w:color="auto" w:fill="FBD4B4"/>
          </w:tcPr>
          <w:p w14:paraId="22BB8CA8" w14:textId="77777777" w:rsidR="00034FB5" w:rsidRPr="00AF7DE6" w:rsidRDefault="00034FB5" w:rsidP="00C267FD">
            <w:pPr>
              <w:jc w:val="center"/>
              <w:rPr>
                <w:rStyle w:val="Hyperlink"/>
                <w:rFonts w:ascii="Tahoma" w:hAnsi="Tahoma" w:cs="Tahoma"/>
                <w:bCs/>
                <w:iCs/>
                <w:color w:val="auto"/>
                <w:sz w:val="16"/>
                <w:szCs w:val="16"/>
                <w:u w:val="none"/>
                <w:lang w:val="pt-BR"/>
              </w:rPr>
            </w:pPr>
          </w:p>
        </w:tc>
      </w:tr>
      <w:tr w:rsidR="00DE25DE" w:rsidRPr="008B10EB" w14:paraId="22BB8CD3" w14:textId="77777777" w:rsidTr="00387306">
        <w:tc>
          <w:tcPr>
            <w:tcW w:w="9063"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CE" w14:textId="228C40CF" w:rsidR="00DE25DE" w:rsidRPr="008B10EB" w:rsidRDefault="00DE25DE" w:rsidP="00C267FD">
            <w:pPr>
              <w:rPr>
                <w:rFonts w:ascii="Tahoma" w:hAnsi="Tahoma" w:cs="Tahoma"/>
                <w:bCs/>
                <w:sz w:val="16"/>
                <w:szCs w:val="19"/>
              </w:rPr>
            </w:pPr>
            <w:r>
              <w:rPr>
                <w:rFonts w:ascii="Tahoma" w:hAnsi="Tahoma" w:cs="Tahoma"/>
                <w:bCs/>
                <w:sz w:val="16"/>
                <w:szCs w:val="19"/>
              </w:rPr>
              <w:t>Visio профессиональный 2013</w:t>
            </w:r>
          </w:p>
        </w:tc>
        <w:tc>
          <w:tcPr>
            <w:tcW w:w="432" w:type="dxa"/>
            <w:tcBorders>
              <w:top w:val="single" w:sz="6" w:space="0" w:color="F79646"/>
              <w:left w:val="single" w:sz="4" w:space="0" w:color="F79646"/>
              <w:bottom w:val="single" w:sz="6" w:space="0" w:color="F79646"/>
              <w:right w:val="single" w:sz="6" w:space="0" w:color="F79646"/>
            </w:tcBorders>
            <w:shd w:val="clear" w:color="auto" w:fill="FDE9D9"/>
          </w:tcPr>
          <w:p w14:paraId="22BB8CCF"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387" w:type="dxa"/>
            <w:tcBorders>
              <w:top w:val="single" w:sz="6" w:space="0" w:color="F79646"/>
              <w:left w:val="single" w:sz="6" w:space="0" w:color="F79646"/>
              <w:bottom w:val="single" w:sz="6" w:space="0" w:color="F79646"/>
              <w:right w:val="single" w:sz="6" w:space="0" w:color="F79646"/>
            </w:tcBorders>
            <w:shd w:val="clear" w:color="auto" w:fill="FBD4B4"/>
          </w:tcPr>
          <w:p w14:paraId="22BB8CD0"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423" w:type="dxa"/>
            <w:tcBorders>
              <w:top w:val="single" w:sz="6" w:space="0" w:color="F79646"/>
              <w:left w:val="single" w:sz="6" w:space="0" w:color="F79646"/>
              <w:bottom w:val="single" w:sz="6" w:space="0" w:color="F79646"/>
              <w:right w:val="single" w:sz="4" w:space="0" w:color="F79646"/>
            </w:tcBorders>
            <w:shd w:val="clear" w:color="auto" w:fill="FDE9D9"/>
          </w:tcPr>
          <w:p w14:paraId="22BB8CD1"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504" w:type="dxa"/>
            <w:tcBorders>
              <w:top w:val="single" w:sz="6" w:space="0" w:color="F79646"/>
              <w:left w:val="single" w:sz="6" w:space="0" w:color="F79646"/>
              <w:bottom w:val="single" w:sz="6" w:space="0" w:color="F79646"/>
              <w:right w:val="single" w:sz="4" w:space="0" w:color="F79646"/>
            </w:tcBorders>
            <w:shd w:val="clear" w:color="auto" w:fill="FBD4B4"/>
          </w:tcPr>
          <w:p w14:paraId="22BB8CD2" w14:textId="77777777" w:rsidR="00DE25DE" w:rsidRPr="00AF7DE6" w:rsidRDefault="00481367"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мн</w:t>
            </w:r>
          </w:p>
        </w:tc>
      </w:tr>
      <w:tr w:rsidR="00DE25DE" w:rsidRPr="008B10EB" w14:paraId="22BB8CD9" w14:textId="77777777" w:rsidTr="00387306">
        <w:tc>
          <w:tcPr>
            <w:tcW w:w="9063" w:type="dxa"/>
            <w:gridSpan w:val="2"/>
            <w:tcBorders>
              <w:top w:val="single" w:sz="8" w:space="0" w:color="F79646"/>
              <w:bottom w:val="single" w:sz="8" w:space="0" w:color="F79646"/>
              <w:right w:val="single" w:sz="4" w:space="0" w:color="F79646"/>
            </w:tcBorders>
            <w:shd w:val="clear" w:color="auto" w:fill="auto"/>
            <w:vAlign w:val="center"/>
          </w:tcPr>
          <w:p w14:paraId="22BB8CD4" w14:textId="6F0FF50F" w:rsidR="00DE25DE" w:rsidRPr="008B10EB" w:rsidRDefault="00DE25DE" w:rsidP="00C267FD">
            <w:pPr>
              <w:rPr>
                <w:rFonts w:ascii="Tahoma" w:hAnsi="Tahoma" w:cs="Tahoma"/>
                <w:bCs/>
                <w:sz w:val="16"/>
                <w:szCs w:val="19"/>
              </w:rPr>
            </w:pPr>
            <w:r>
              <w:rPr>
                <w:rFonts w:ascii="Tahoma" w:hAnsi="Tahoma" w:cs="Tahoma"/>
                <w:bCs/>
                <w:sz w:val="16"/>
                <w:szCs w:val="19"/>
              </w:rPr>
              <w:t>Visio стандартный 2013</w:t>
            </w:r>
          </w:p>
        </w:tc>
        <w:tc>
          <w:tcPr>
            <w:tcW w:w="432" w:type="dxa"/>
            <w:tcBorders>
              <w:top w:val="single" w:sz="6" w:space="0" w:color="F79646"/>
              <w:left w:val="single" w:sz="4" w:space="0" w:color="F79646"/>
              <w:bottom w:val="single" w:sz="6" w:space="0" w:color="F79646"/>
              <w:right w:val="single" w:sz="6" w:space="0" w:color="F79646"/>
            </w:tcBorders>
            <w:shd w:val="clear" w:color="auto" w:fill="FDE9D9"/>
          </w:tcPr>
          <w:p w14:paraId="22BB8CD5"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387" w:type="dxa"/>
            <w:tcBorders>
              <w:top w:val="single" w:sz="6" w:space="0" w:color="F79646"/>
              <w:left w:val="single" w:sz="6" w:space="0" w:color="F79646"/>
              <w:bottom w:val="single" w:sz="6" w:space="0" w:color="F79646"/>
              <w:right w:val="single" w:sz="6" w:space="0" w:color="F79646"/>
            </w:tcBorders>
            <w:shd w:val="clear" w:color="auto" w:fill="FBD4B4"/>
          </w:tcPr>
          <w:p w14:paraId="22BB8CD6"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423" w:type="dxa"/>
            <w:tcBorders>
              <w:top w:val="single" w:sz="6" w:space="0" w:color="F79646"/>
              <w:left w:val="single" w:sz="6" w:space="0" w:color="F79646"/>
              <w:bottom w:val="single" w:sz="6" w:space="0" w:color="F79646"/>
              <w:right w:val="single" w:sz="4" w:space="0" w:color="F79646"/>
            </w:tcBorders>
            <w:shd w:val="clear" w:color="auto" w:fill="FDE9D9"/>
          </w:tcPr>
          <w:p w14:paraId="22BB8CD7"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504" w:type="dxa"/>
            <w:tcBorders>
              <w:top w:val="single" w:sz="6" w:space="0" w:color="F79646"/>
              <w:left w:val="single" w:sz="6" w:space="0" w:color="F79646"/>
              <w:bottom w:val="single" w:sz="6" w:space="0" w:color="F79646"/>
              <w:right w:val="single" w:sz="4" w:space="0" w:color="F79646"/>
            </w:tcBorders>
            <w:shd w:val="clear" w:color="auto" w:fill="FBD4B4"/>
          </w:tcPr>
          <w:p w14:paraId="22BB8CD8" w14:textId="77777777" w:rsidR="00DE25DE" w:rsidRPr="00AF7DE6" w:rsidRDefault="00481367"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мн</w:t>
            </w:r>
          </w:p>
        </w:tc>
      </w:tr>
      <w:tr w:rsidR="00DE25DE" w:rsidRPr="008B10EB" w14:paraId="22BB8CE5" w14:textId="77777777" w:rsidTr="00387306">
        <w:tc>
          <w:tcPr>
            <w:tcW w:w="9063"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E0" w14:textId="01B3EDB2" w:rsidR="00DE25DE" w:rsidRPr="008B10EB" w:rsidRDefault="00DE25DE" w:rsidP="00C267FD">
            <w:pPr>
              <w:rPr>
                <w:rFonts w:ascii="Tahoma" w:hAnsi="Tahoma" w:cs="Tahoma"/>
                <w:bCs/>
                <w:sz w:val="16"/>
                <w:szCs w:val="19"/>
              </w:rPr>
            </w:pPr>
            <w:r>
              <w:rPr>
                <w:rFonts w:ascii="Tahoma" w:hAnsi="Tahoma" w:cs="Tahoma"/>
                <w:bCs/>
                <w:sz w:val="16"/>
                <w:szCs w:val="19"/>
              </w:rPr>
              <w:t>Visual Studio Premium 2013</w:t>
            </w:r>
          </w:p>
        </w:tc>
        <w:tc>
          <w:tcPr>
            <w:tcW w:w="432" w:type="dxa"/>
            <w:tcBorders>
              <w:top w:val="single" w:sz="6" w:space="0" w:color="F79646"/>
              <w:left w:val="single" w:sz="4" w:space="0" w:color="F79646"/>
              <w:bottom w:val="single" w:sz="6" w:space="0" w:color="F79646"/>
              <w:right w:val="single" w:sz="6" w:space="0" w:color="F79646"/>
            </w:tcBorders>
            <w:shd w:val="clear" w:color="auto" w:fill="FDE9D9"/>
          </w:tcPr>
          <w:p w14:paraId="22BB8CE1"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387" w:type="dxa"/>
            <w:tcBorders>
              <w:top w:val="single" w:sz="6" w:space="0" w:color="F79646"/>
              <w:left w:val="single" w:sz="6" w:space="0" w:color="F79646"/>
              <w:bottom w:val="single" w:sz="6" w:space="0" w:color="F79646"/>
              <w:right w:val="single" w:sz="6" w:space="0" w:color="F79646"/>
            </w:tcBorders>
            <w:shd w:val="clear" w:color="auto" w:fill="FBD4B4"/>
          </w:tcPr>
          <w:p w14:paraId="22BB8CE2" w14:textId="77777777" w:rsidR="00DE25DE" w:rsidRPr="00AF7DE6"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23" w:type="dxa"/>
            <w:tcBorders>
              <w:top w:val="single" w:sz="6" w:space="0" w:color="F79646"/>
              <w:left w:val="single" w:sz="6" w:space="0" w:color="F79646"/>
              <w:bottom w:val="single" w:sz="6" w:space="0" w:color="F79646"/>
              <w:right w:val="single" w:sz="4" w:space="0" w:color="F79646"/>
            </w:tcBorders>
            <w:shd w:val="clear" w:color="auto" w:fill="FDE9D9"/>
          </w:tcPr>
          <w:p w14:paraId="22BB8CE3"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504" w:type="dxa"/>
            <w:tcBorders>
              <w:top w:val="single" w:sz="6" w:space="0" w:color="F79646"/>
              <w:left w:val="single" w:sz="6" w:space="0" w:color="F79646"/>
              <w:bottom w:val="single" w:sz="6" w:space="0" w:color="F79646"/>
              <w:right w:val="single" w:sz="4" w:space="0" w:color="F79646"/>
            </w:tcBorders>
            <w:shd w:val="clear" w:color="auto" w:fill="FBD4B4"/>
          </w:tcPr>
          <w:p w14:paraId="22BB8CE4" w14:textId="77777777" w:rsidR="00DE25DE" w:rsidRPr="00AF7DE6" w:rsidRDefault="00DE25DE" w:rsidP="00C267FD">
            <w:pPr>
              <w:jc w:val="center"/>
              <w:rPr>
                <w:rStyle w:val="Hyperlink"/>
                <w:rFonts w:ascii="Tahoma" w:hAnsi="Tahoma" w:cs="Tahoma"/>
                <w:bCs/>
                <w:iCs/>
                <w:color w:val="auto"/>
                <w:sz w:val="16"/>
                <w:szCs w:val="16"/>
                <w:u w:val="none"/>
                <w:lang w:val="pt-BR"/>
              </w:rPr>
            </w:pPr>
          </w:p>
        </w:tc>
      </w:tr>
      <w:tr w:rsidR="00DE25DE" w:rsidRPr="008B10EB" w14:paraId="22BB8CEB" w14:textId="77777777" w:rsidTr="00387306">
        <w:tc>
          <w:tcPr>
            <w:tcW w:w="9063" w:type="dxa"/>
            <w:gridSpan w:val="2"/>
            <w:tcBorders>
              <w:top w:val="single" w:sz="8" w:space="0" w:color="F79646"/>
              <w:bottom w:val="single" w:sz="8" w:space="0" w:color="F79646"/>
              <w:right w:val="single" w:sz="4" w:space="0" w:color="F79646"/>
            </w:tcBorders>
            <w:shd w:val="clear" w:color="auto" w:fill="auto"/>
            <w:vAlign w:val="center"/>
          </w:tcPr>
          <w:p w14:paraId="22BB8CE6" w14:textId="44DBBDC9" w:rsidR="00DE25DE" w:rsidRPr="008B10EB" w:rsidRDefault="00DE25DE" w:rsidP="00C267FD">
            <w:pPr>
              <w:rPr>
                <w:rFonts w:ascii="Tahoma" w:hAnsi="Tahoma" w:cs="Tahoma"/>
                <w:bCs/>
                <w:sz w:val="16"/>
                <w:szCs w:val="19"/>
              </w:rPr>
            </w:pPr>
            <w:r>
              <w:rPr>
                <w:rFonts w:ascii="Tahoma" w:hAnsi="Tahoma" w:cs="Tahoma"/>
                <w:bCs/>
                <w:sz w:val="16"/>
                <w:szCs w:val="19"/>
              </w:rPr>
              <w:t>Visual Studio Professional 2013</w:t>
            </w:r>
          </w:p>
        </w:tc>
        <w:tc>
          <w:tcPr>
            <w:tcW w:w="432" w:type="dxa"/>
            <w:tcBorders>
              <w:top w:val="single" w:sz="6" w:space="0" w:color="F79646"/>
              <w:left w:val="single" w:sz="4" w:space="0" w:color="F79646"/>
              <w:bottom w:val="single" w:sz="6" w:space="0" w:color="F79646"/>
              <w:right w:val="single" w:sz="6" w:space="0" w:color="F79646"/>
            </w:tcBorders>
            <w:shd w:val="clear" w:color="auto" w:fill="FDE9D9"/>
          </w:tcPr>
          <w:p w14:paraId="22BB8CE7"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387" w:type="dxa"/>
            <w:tcBorders>
              <w:top w:val="single" w:sz="6" w:space="0" w:color="F79646"/>
              <w:left w:val="single" w:sz="6" w:space="0" w:color="F79646"/>
              <w:bottom w:val="single" w:sz="6" w:space="0" w:color="F79646"/>
              <w:right w:val="single" w:sz="6" w:space="0" w:color="F79646"/>
            </w:tcBorders>
            <w:shd w:val="clear" w:color="auto" w:fill="FBD4B4"/>
          </w:tcPr>
          <w:p w14:paraId="22BB8CE8" w14:textId="77777777" w:rsidR="00DE25DE" w:rsidRPr="00AF7DE6"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23" w:type="dxa"/>
            <w:tcBorders>
              <w:top w:val="single" w:sz="6" w:space="0" w:color="F79646"/>
              <w:left w:val="single" w:sz="6" w:space="0" w:color="F79646"/>
              <w:bottom w:val="single" w:sz="6" w:space="0" w:color="F79646"/>
              <w:right w:val="single" w:sz="4" w:space="0" w:color="F79646"/>
            </w:tcBorders>
            <w:shd w:val="clear" w:color="auto" w:fill="FDE9D9"/>
          </w:tcPr>
          <w:p w14:paraId="22BB8CE9"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504" w:type="dxa"/>
            <w:tcBorders>
              <w:top w:val="single" w:sz="6" w:space="0" w:color="F79646"/>
              <w:left w:val="single" w:sz="6" w:space="0" w:color="F79646"/>
              <w:bottom w:val="single" w:sz="6" w:space="0" w:color="F79646"/>
              <w:right w:val="single" w:sz="4" w:space="0" w:color="F79646"/>
            </w:tcBorders>
            <w:shd w:val="clear" w:color="auto" w:fill="FBD4B4"/>
          </w:tcPr>
          <w:p w14:paraId="22BB8CEA" w14:textId="77777777" w:rsidR="00DE25DE" w:rsidRPr="00AF7DE6" w:rsidRDefault="00DE25DE" w:rsidP="00C267FD">
            <w:pPr>
              <w:jc w:val="center"/>
              <w:rPr>
                <w:rStyle w:val="Hyperlink"/>
                <w:rFonts w:ascii="Tahoma" w:hAnsi="Tahoma" w:cs="Tahoma"/>
                <w:bCs/>
                <w:iCs/>
                <w:color w:val="auto"/>
                <w:sz w:val="16"/>
                <w:szCs w:val="16"/>
                <w:u w:val="none"/>
                <w:lang w:val="pt-BR"/>
              </w:rPr>
            </w:pPr>
          </w:p>
        </w:tc>
      </w:tr>
      <w:tr w:rsidR="00DE25DE" w:rsidRPr="008B10EB" w14:paraId="22BB8CF1" w14:textId="77777777" w:rsidTr="00387306">
        <w:tc>
          <w:tcPr>
            <w:tcW w:w="9063"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EC" w14:textId="72B3FA5A" w:rsidR="00DE25DE" w:rsidRPr="008B10EB" w:rsidRDefault="00DE25DE" w:rsidP="00C267FD">
            <w:pPr>
              <w:rPr>
                <w:rFonts w:ascii="Tahoma" w:hAnsi="Tahoma" w:cs="Tahoma"/>
                <w:bCs/>
                <w:sz w:val="16"/>
                <w:szCs w:val="19"/>
              </w:rPr>
            </w:pPr>
            <w:r>
              <w:rPr>
                <w:rFonts w:ascii="Tahoma" w:hAnsi="Tahoma" w:cs="Tahoma"/>
                <w:bCs/>
                <w:sz w:val="16"/>
                <w:szCs w:val="19"/>
              </w:rPr>
              <w:t>Visual Studio Ultimate 2013</w:t>
            </w:r>
          </w:p>
        </w:tc>
        <w:tc>
          <w:tcPr>
            <w:tcW w:w="432" w:type="dxa"/>
            <w:tcBorders>
              <w:top w:val="single" w:sz="6" w:space="0" w:color="F79646"/>
              <w:left w:val="single" w:sz="4" w:space="0" w:color="F79646"/>
              <w:bottom w:val="single" w:sz="6" w:space="0" w:color="F79646"/>
              <w:right w:val="single" w:sz="6" w:space="0" w:color="F79646"/>
            </w:tcBorders>
            <w:shd w:val="clear" w:color="auto" w:fill="FDE9D9"/>
          </w:tcPr>
          <w:p w14:paraId="22BB8CED"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387" w:type="dxa"/>
            <w:tcBorders>
              <w:top w:val="single" w:sz="6" w:space="0" w:color="F79646"/>
              <w:left w:val="single" w:sz="6" w:space="0" w:color="F79646"/>
              <w:bottom w:val="single" w:sz="6" w:space="0" w:color="F79646"/>
              <w:right w:val="single" w:sz="6" w:space="0" w:color="F79646"/>
            </w:tcBorders>
            <w:shd w:val="clear" w:color="auto" w:fill="FBD4B4"/>
          </w:tcPr>
          <w:p w14:paraId="22BB8CEE" w14:textId="77777777" w:rsidR="00DE25DE" w:rsidRPr="00AF7DE6"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23" w:type="dxa"/>
            <w:tcBorders>
              <w:top w:val="single" w:sz="6" w:space="0" w:color="F79646"/>
              <w:left w:val="single" w:sz="6" w:space="0" w:color="F79646"/>
              <w:bottom w:val="single" w:sz="6" w:space="0" w:color="F79646"/>
              <w:right w:val="single" w:sz="4" w:space="0" w:color="F79646"/>
            </w:tcBorders>
            <w:shd w:val="clear" w:color="auto" w:fill="FDE9D9"/>
          </w:tcPr>
          <w:p w14:paraId="22BB8CEF"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504" w:type="dxa"/>
            <w:tcBorders>
              <w:top w:val="single" w:sz="6" w:space="0" w:color="F79646"/>
              <w:left w:val="single" w:sz="6" w:space="0" w:color="F79646"/>
              <w:bottom w:val="single" w:sz="6" w:space="0" w:color="F79646"/>
              <w:right w:val="single" w:sz="4" w:space="0" w:color="F79646"/>
            </w:tcBorders>
            <w:shd w:val="clear" w:color="auto" w:fill="FBD4B4"/>
          </w:tcPr>
          <w:p w14:paraId="22BB8CF0" w14:textId="77777777" w:rsidR="00DE25DE" w:rsidRPr="00AF7DE6" w:rsidRDefault="00DE25DE" w:rsidP="00C267FD">
            <w:pPr>
              <w:jc w:val="center"/>
              <w:rPr>
                <w:rStyle w:val="Hyperlink"/>
                <w:rFonts w:ascii="Tahoma" w:hAnsi="Tahoma" w:cs="Tahoma"/>
                <w:bCs/>
                <w:iCs/>
                <w:color w:val="auto"/>
                <w:sz w:val="16"/>
                <w:szCs w:val="16"/>
                <w:u w:val="none"/>
                <w:lang w:val="pt-BR"/>
              </w:rPr>
            </w:pPr>
          </w:p>
        </w:tc>
      </w:tr>
      <w:tr w:rsidR="00DE25DE" w:rsidRPr="008B10EB" w14:paraId="22BB8CF7" w14:textId="77777777" w:rsidTr="00387306">
        <w:tc>
          <w:tcPr>
            <w:tcW w:w="9063" w:type="dxa"/>
            <w:gridSpan w:val="2"/>
            <w:tcBorders>
              <w:top w:val="single" w:sz="8" w:space="0" w:color="F79646"/>
              <w:bottom w:val="single" w:sz="8" w:space="0" w:color="F79646"/>
              <w:right w:val="single" w:sz="4" w:space="0" w:color="F79646"/>
            </w:tcBorders>
            <w:shd w:val="clear" w:color="auto" w:fill="auto"/>
            <w:vAlign w:val="center"/>
          </w:tcPr>
          <w:p w14:paraId="22BB8CF2" w14:textId="1B068237" w:rsidR="00DE25DE" w:rsidRPr="008B10EB" w:rsidRDefault="00DE25DE" w:rsidP="00C267FD">
            <w:pPr>
              <w:rPr>
                <w:rFonts w:ascii="Tahoma" w:hAnsi="Tahoma" w:cs="Tahoma"/>
                <w:bCs/>
                <w:sz w:val="16"/>
                <w:szCs w:val="19"/>
              </w:rPr>
            </w:pPr>
            <w:r>
              <w:rPr>
                <w:rFonts w:ascii="Tahoma" w:hAnsi="Tahoma" w:cs="Tahoma"/>
                <w:bCs/>
                <w:sz w:val="16"/>
                <w:szCs w:val="19"/>
              </w:rPr>
              <w:t>Visual Studio Test Professional 2013</w:t>
            </w:r>
          </w:p>
        </w:tc>
        <w:tc>
          <w:tcPr>
            <w:tcW w:w="432" w:type="dxa"/>
            <w:tcBorders>
              <w:top w:val="single" w:sz="6" w:space="0" w:color="F79646"/>
              <w:left w:val="single" w:sz="4" w:space="0" w:color="F79646"/>
              <w:bottom w:val="single" w:sz="6" w:space="0" w:color="F79646"/>
              <w:right w:val="single" w:sz="6" w:space="0" w:color="F79646"/>
            </w:tcBorders>
            <w:shd w:val="clear" w:color="auto" w:fill="FDE9D9"/>
          </w:tcPr>
          <w:p w14:paraId="22BB8CF3"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387" w:type="dxa"/>
            <w:tcBorders>
              <w:top w:val="single" w:sz="6" w:space="0" w:color="F79646"/>
              <w:left w:val="single" w:sz="6" w:space="0" w:color="F79646"/>
              <w:bottom w:val="single" w:sz="6" w:space="0" w:color="F79646"/>
              <w:right w:val="single" w:sz="6" w:space="0" w:color="F79646"/>
            </w:tcBorders>
            <w:shd w:val="clear" w:color="auto" w:fill="FBD4B4"/>
          </w:tcPr>
          <w:p w14:paraId="22BB8CF4" w14:textId="77777777" w:rsidR="00DE25DE" w:rsidRPr="00AF7DE6"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23" w:type="dxa"/>
            <w:tcBorders>
              <w:top w:val="single" w:sz="6" w:space="0" w:color="F79646"/>
              <w:left w:val="single" w:sz="6" w:space="0" w:color="F79646"/>
              <w:bottom w:val="single" w:sz="6" w:space="0" w:color="F79646"/>
              <w:right w:val="single" w:sz="4" w:space="0" w:color="F79646"/>
            </w:tcBorders>
            <w:shd w:val="clear" w:color="auto" w:fill="FDE9D9"/>
          </w:tcPr>
          <w:p w14:paraId="22BB8CF5"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504" w:type="dxa"/>
            <w:tcBorders>
              <w:top w:val="single" w:sz="6" w:space="0" w:color="F79646"/>
              <w:left w:val="single" w:sz="6" w:space="0" w:color="F79646"/>
              <w:bottom w:val="single" w:sz="6" w:space="0" w:color="F79646"/>
              <w:right w:val="single" w:sz="4" w:space="0" w:color="F79646"/>
            </w:tcBorders>
            <w:shd w:val="clear" w:color="auto" w:fill="FBD4B4"/>
          </w:tcPr>
          <w:p w14:paraId="22BB8CF6" w14:textId="77777777" w:rsidR="00DE25DE" w:rsidRPr="00AF7DE6" w:rsidRDefault="00DE25DE" w:rsidP="00C267FD">
            <w:pPr>
              <w:jc w:val="center"/>
              <w:rPr>
                <w:rStyle w:val="Hyperlink"/>
                <w:rFonts w:ascii="Tahoma" w:hAnsi="Tahoma" w:cs="Tahoma"/>
                <w:bCs/>
                <w:iCs/>
                <w:color w:val="auto"/>
                <w:sz w:val="16"/>
                <w:szCs w:val="16"/>
                <w:u w:val="none"/>
                <w:lang w:val="pt-BR"/>
              </w:rPr>
            </w:pPr>
          </w:p>
        </w:tc>
      </w:tr>
      <w:tr w:rsidR="00DE25DE" w:rsidRPr="008B10EB" w14:paraId="22BB8CFD" w14:textId="77777777" w:rsidTr="00387306">
        <w:tc>
          <w:tcPr>
            <w:tcW w:w="9063"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F8" w14:textId="11A54AB7" w:rsidR="00DE25DE" w:rsidRPr="008B10EB" w:rsidRDefault="00DE25DE" w:rsidP="00C267FD">
            <w:pPr>
              <w:rPr>
                <w:rFonts w:ascii="Tahoma" w:hAnsi="Tahoma" w:cs="Tahoma"/>
                <w:bCs/>
                <w:sz w:val="16"/>
                <w:szCs w:val="19"/>
              </w:rPr>
            </w:pPr>
            <w:r>
              <w:rPr>
                <w:rFonts w:ascii="Tahoma" w:hAnsi="Tahoma" w:cs="Tahoma"/>
                <w:bCs/>
                <w:sz w:val="16"/>
                <w:szCs w:val="19"/>
              </w:rPr>
              <w:t>Visual Studio Team Foundation Server 2013</w:t>
            </w:r>
          </w:p>
        </w:tc>
        <w:tc>
          <w:tcPr>
            <w:tcW w:w="432" w:type="dxa"/>
            <w:tcBorders>
              <w:top w:val="single" w:sz="6" w:space="0" w:color="F79646"/>
              <w:left w:val="single" w:sz="4" w:space="0" w:color="F79646"/>
              <w:bottom w:val="single" w:sz="6" w:space="0" w:color="F79646"/>
              <w:right w:val="single" w:sz="6" w:space="0" w:color="F79646"/>
            </w:tcBorders>
            <w:shd w:val="clear" w:color="auto" w:fill="FDE9D9"/>
          </w:tcPr>
          <w:p w14:paraId="22BB8CF9" w14:textId="77777777" w:rsidR="00DE25DE" w:rsidRPr="00206E89" w:rsidRDefault="00DE25DE" w:rsidP="00C267FD">
            <w:pPr>
              <w:jc w:val="center"/>
              <w:rPr>
                <w:rStyle w:val="Hyperlink"/>
                <w:rFonts w:ascii="Tahoma" w:hAnsi="Tahoma" w:cs="Tahoma"/>
                <w:bCs/>
                <w:iCs/>
                <w:color w:val="auto"/>
                <w:sz w:val="16"/>
                <w:szCs w:val="16"/>
                <w:u w:val="none"/>
              </w:rPr>
            </w:pPr>
          </w:p>
        </w:tc>
        <w:tc>
          <w:tcPr>
            <w:tcW w:w="387" w:type="dxa"/>
            <w:tcBorders>
              <w:top w:val="single" w:sz="6" w:space="0" w:color="F79646"/>
              <w:left w:val="single" w:sz="6" w:space="0" w:color="F79646"/>
              <w:bottom w:val="single" w:sz="6" w:space="0" w:color="F79646"/>
              <w:right w:val="single" w:sz="6" w:space="0" w:color="F79646"/>
            </w:tcBorders>
            <w:shd w:val="clear" w:color="auto" w:fill="FBD4B4"/>
          </w:tcPr>
          <w:p w14:paraId="22BB8CFA" w14:textId="77777777" w:rsidR="00DE25DE" w:rsidRPr="00AF7DE6"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23" w:type="dxa"/>
            <w:tcBorders>
              <w:top w:val="single" w:sz="6" w:space="0" w:color="F79646"/>
              <w:left w:val="single" w:sz="6" w:space="0" w:color="F79646"/>
              <w:bottom w:val="single" w:sz="6" w:space="0" w:color="F79646"/>
              <w:right w:val="single" w:sz="4" w:space="0" w:color="F79646"/>
            </w:tcBorders>
            <w:shd w:val="clear" w:color="auto" w:fill="FDE9D9"/>
          </w:tcPr>
          <w:p w14:paraId="22BB8CFB"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504" w:type="dxa"/>
            <w:tcBorders>
              <w:top w:val="single" w:sz="6" w:space="0" w:color="F79646"/>
              <w:left w:val="single" w:sz="6" w:space="0" w:color="F79646"/>
              <w:bottom w:val="single" w:sz="6" w:space="0" w:color="F79646"/>
              <w:right w:val="single" w:sz="4" w:space="0" w:color="F79646"/>
            </w:tcBorders>
            <w:shd w:val="clear" w:color="auto" w:fill="FBD4B4"/>
          </w:tcPr>
          <w:p w14:paraId="22BB8CFC" w14:textId="77777777" w:rsidR="00DE25DE" w:rsidRPr="00AF7DE6" w:rsidRDefault="00DE25DE" w:rsidP="00C267FD">
            <w:pPr>
              <w:jc w:val="center"/>
              <w:rPr>
                <w:rStyle w:val="Hyperlink"/>
                <w:rFonts w:ascii="Tahoma" w:hAnsi="Tahoma" w:cs="Tahoma"/>
                <w:bCs/>
                <w:iCs/>
                <w:color w:val="auto"/>
                <w:sz w:val="16"/>
                <w:szCs w:val="16"/>
                <w:u w:val="none"/>
                <w:lang w:val="pt-BR"/>
              </w:rPr>
            </w:pPr>
          </w:p>
        </w:tc>
      </w:tr>
      <w:tr w:rsidR="00DE25DE" w:rsidRPr="008B10EB" w14:paraId="22BB8D03" w14:textId="77777777" w:rsidTr="00387306">
        <w:tc>
          <w:tcPr>
            <w:tcW w:w="9063" w:type="dxa"/>
            <w:gridSpan w:val="2"/>
            <w:tcBorders>
              <w:top w:val="single" w:sz="8" w:space="0" w:color="F79646"/>
              <w:bottom w:val="single" w:sz="8" w:space="0" w:color="F79646"/>
              <w:right w:val="single" w:sz="4" w:space="0" w:color="F79646"/>
            </w:tcBorders>
            <w:shd w:val="clear" w:color="auto" w:fill="auto"/>
            <w:vAlign w:val="center"/>
          </w:tcPr>
          <w:p w14:paraId="22BB8CFE" w14:textId="7349819F" w:rsidR="00DE25DE" w:rsidRPr="008B10EB" w:rsidRDefault="00DE25DE" w:rsidP="00C267FD">
            <w:pPr>
              <w:rPr>
                <w:rFonts w:ascii="Tahoma" w:hAnsi="Tahoma" w:cs="Tahoma"/>
                <w:bCs/>
                <w:sz w:val="16"/>
                <w:szCs w:val="19"/>
              </w:rPr>
            </w:pPr>
            <w:r>
              <w:rPr>
                <w:rFonts w:ascii="Tahoma" w:hAnsi="Tahoma" w:cs="Tahoma"/>
                <w:bCs/>
                <w:sz w:val="16"/>
                <w:szCs w:val="19"/>
              </w:rPr>
              <w:t>Windows Server 2012 Remote Desktop Services CAL</w:t>
            </w:r>
          </w:p>
        </w:tc>
        <w:tc>
          <w:tcPr>
            <w:tcW w:w="432" w:type="dxa"/>
            <w:tcBorders>
              <w:top w:val="single" w:sz="6" w:space="0" w:color="F79646"/>
              <w:left w:val="single" w:sz="4" w:space="0" w:color="F79646"/>
              <w:bottom w:val="single" w:sz="6" w:space="0" w:color="F79646"/>
              <w:right w:val="single" w:sz="6" w:space="0" w:color="F79646"/>
            </w:tcBorders>
            <w:shd w:val="clear" w:color="auto" w:fill="FDE9D9"/>
          </w:tcPr>
          <w:p w14:paraId="22BB8CFF" w14:textId="77777777" w:rsidR="00DE25DE" w:rsidRPr="00AF7DE6"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387" w:type="dxa"/>
            <w:tcBorders>
              <w:top w:val="single" w:sz="6" w:space="0" w:color="F79646"/>
              <w:left w:val="single" w:sz="6" w:space="0" w:color="F79646"/>
              <w:bottom w:val="single" w:sz="6" w:space="0" w:color="F79646"/>
              <w:right w:val="single" w:sz="6" w:space="0" w:color="F79646"/>
            </w:tcBorders>
            <w:shd w:val="clear" w:color="auto" w:fill="FBD4B4"/>
          </w:tcPr>
          <w:p w14:paraId="22BB8D00"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423" w:type="dxa"/>
            <w:tcBorders>
              <w:top w:val="single" w:sz="6" w:space="0" w:color="F79646"/>
              <w:left w:val="single" w:sz="6" w:space="0" w:color="F79646"/>
              <w:bottom w:val="single" w:sz="6" w:space="0" w:color="F79646"/>
              <w:right w:val="single" w:sz="4" w:space="0" w:color="F79646"/>
            </w:tcBorders>
            <w:shd w:val="clear" w:color="auto" w:fill="FDE9D9"/>
          </w:tcPr>
          <w:p w14:paraId="22BB8D01"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504" w:type="dxa"/>
            <w:tcBorders>
              <w:top w:val="single" w:sz="6" w:space="0" w:color="F79646"/>
              <w:left w:val="single" w:sz="6" w:space="0" w:color="F79646"/>
              <w:bottom w:val="single" w:sz="6" w:space="0" w:color="F79646"/>
              <w:right w:val="single" w:sz="4" w:space="0" w:color="F79646"/>
            </w:tcBorders>
            <w:shd w:val="clear" w:color="auto" w:fill="FBD4B4"/>
          </w:tcPr>
          <w:p w14:paraId="22BB8D02" w14:textId="77777777" w:rsidR="00DE25DE" w:rsidRPr="00AF7DE6" w:rsidRDefault="00481367"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ур</w:t>
            </w:r>
          </w:p>
        </w:tc>
      </w:tr>
      <w:tr w:rsidR="00DE25DE" w:rsidRPr="008B10EB" w14:paraId="22BB8D09" w14:textId="77777777" w:rsidTr="00387306">
        <w:tc>
          <w:tcPr>
            <w:tcW w:w="9063"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D04" w14:textId="54B2A015" w:rsidR="00DE25DE" w:rsidRPr="008B10EB" w:rsidRDefault="00DE25DE" w:rsidP="00C267FD">
            <w:pPr>
              <w:rPr>
                <w:rFonts w:ascii="Tahoma" w:hAnsi="Tahoma" w:cs="Tahoma"/>
                <w:bCs/>
                <w:sz w:val="16"/>
                <w:szCs w:val="19"/>
              </w:rPr>
            </w:pPr>
            <w:r>
              <w:rPr>
                <w:rFonts w:ascii="Tahoma" w:hAnsi="Tahoma" w:cs="Tahoma"/>
                <w:bCs/>
                <w:sz w:val="16"/>
                <w:szCs w:val="19"/>
              </w:rPr>
              <w:t>Word 2013</w:t>
            </w:r>
          </w:p>
        </w:tc>
        <w:tc>
          <w:tcPr>
            <w:tcW w:w="432" w:type="dxa"/>
            <w:tcBorders>
              <w:top w:val="single" w:sz="6" w:space="0" w:color="F79646"/>
              <w:left w:val="single" w:sz="4" w:space="0" w:color="F79646"/>
              <w:bottom w:val="single" w:sz="4" w:space="0" w:color="F79646"/>
              <w:right w:val="single" w:sz="6" w:space="0" w:color="F79646"/>
            </w:tcBorders>
            <w:shd w:val="clear" w:color="auto" w:fill="FDE9D9"/>
          </w:tcPr>
          <w:p w14:paraId="22BB8D05" w14:textId="77777777" w:rsidR="00DE25DE" w:rsidRPr="00AF7DE6"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387" w:type="dxa"/>
            <w:tcBorders>
              <w:top w:val="single" w:sz="6" w:space="0" w:color="F79646"/>
              <w:left w:val="single" w:sz="6" w:space="0" w:color="F79646"/>
              <w:bottom w:val="single" w:sz="4" w:space="0" w:color="F79646"/>
              <w:right w:val="single" w:sz="6" w:space="0" w:color="F79646"/>
            </w:tcBorders>
            <w:shd w:val="clear" w:color="auto" w:fill="FBD4B4"/>
          </w:tcPr>
          <w:p w14:paraId="22BB8D06"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423" w:type="dxa"/>
            <w:tcBorders>
              <w:top w:val="single" w:sz="6" w:space="0" w:color="F79646"/>
              <w:left w:val="single" w:sz="6" w:space="0" w:color="F79646"/>
              <w:bottom w:val="single" w:sz="4" w:space="0" w:color="F79646"/>
              <w:right w:val="single" w:sz="4" w:space="0" w:color="F79646"/>
            </w:tcBorders>
            <w:shd w:val="clear" w:color="auto" w:fill="FDE9D9"/>
          </w:tcPr>
          <w:p w14:paraId="22BB8D07"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504" w:type="dxa"/>
            <w:tcBorders>
              <w:top w:val="single" w:sz="6" w:space="0" w:color="F79646"/>
              <w:left w:val="single" w:sz="6" w:space="0" w:color="F79646"/>
              <w:bottom w:val="single" w:sz="4" w:space="0" w:color="F79646"/>
              <w:right w:val="single" w:sz="4" w:space="0" w:color="F79646"/>
            </w:tcBorders>
            <w:shd w:val="clear" w:color="auto" w:fill="FBD4B4"/>
          </w:tcPr>
          <w:p w14:paraId="22BB8D08" w14:textId="77777777" w:rsidR="00DE25DE" w:rsidRPr="00AF7DE6" w:rsidRDefault="00481367"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мн</w:t>
            </w:r>
          </w:p>
        </w:tc>
      </w:tr>
    </w:tbl>
    <w:p w14:paraId="22BB8D0A" w14:textId="77777777" w:rsidR="00CC3B64" w:rsidRPr="007E146D" w:rsidRDefault="00AF7DE6" w:rsidP="00C267FD">
      <w:pPr>
        <w:spacing w:before="120" w:after="20"/>
      </w:pPr>
      <w:bookmarkStart w:id="4" w:name="_Q.__Do_I_need_to_buy_Commerce_Serve"/>
      <w:bookmarkEnd w:id="2"/>
      <w:bookmarkEnd w:id="3"/>
      <w:bookmarkEnd w:id="4"/>
      <w:r>
        <w:rPr>
          <w:rFonts w:ascii="Tahoma" w:hAnsi="Tahoma" w:cs="Tahoma"/>
          <w:i/>
          <w:sz w:val="18"/>
          <w:szCs w:val="18"/>
        </w:rPr>
        <w:t xml:space="preserve">*Для пунктов A, B, C и D в крайней правой колонке см. дополнительные условия в разделах A-D ниже. </w:t>
      </w:r>
      <w:r>
        <w:rPr>
          <w:rFonts w:ascii="Tahoma" w:hAnsi="Tahoma" w:cs="Tahoma"/>
          <w:i/>
          <w:sz w:val="32"/>
          <w:szCs w:val="32"/>
        </w:rPr>
        <w:br w:type="page"/>
      </w:r>
    </w:p>
    <w:p w14:paraId="22BB8D0B" w14:textId="77777777" w:rsidR="00A26EDA" w:rsidRPr="001D123C" w:rsidRDefault="00A26EDA" w:rsidP="00C267FD">
      <w:pPr>
        <w:pStyle w:val="ListParagraph"/>
        <w:numPr>
          <w:ilvl w:val="0"/>
          <w:numId w:val="25"/>
        </w:numPr>
        <w:jc w:val="both"/>
        <w:rPr>
          <w:rFonts w:ascii="Tahoma" w:hAnsi="Tahoma" w:cs="Tahoma"/>
          <w:b/>
          <w:color w:val="FF6600"/>
          <w:sz w:val="24"/>
          <w:szCs w:val="24"/>
        </w:rPr>
      </w:pPr>
      <w:r>
        <w:rPr>
          <w:rFonts w:ascii="Tahoma" w:hAnsi="Tahoma" w:cs="Tahoma"/>
          <w:b/>
          <w:color w:val="FF6600"/>
          <w:sz w:val="24"/>
          <w:szCs w:val="24"/>
        </w:rPr>
        <w:lastRenderedPageBreak/>
        <w:t>Дополнительные условия для продуктов</w:t>
      </w:r>
    </w:p>
    <w:p w14:paraId="22BB8D0C" w14:textId="77777777" w:rsidR="00A26EDA" w:rsidRPr="00686B67" w:rsidRDefault="00A26EDA" w:rsidP="00C267FD">
      <w:pPr>
        <w:jc w:val="both"/>
        <w:rPr>
          <w:rFonts w:ascii="Tahoma" w:hAnsi="Tahoma" w:cs="Tahoma"/>
        </w:rPr>
      </w:pPr>
    </w:p>
    <w:p w14:paraId="22BB8D0D" w14:textId="60C24D8C" w:rsidR="00CC3B64" w:rsidRPr="007E146D" w:rsidRDefault="00CC3B64" w:rsidP="00C267FD">
      <w:pPr>
        <w:numPr>
          <w:ilvl w:val="0"/>
          <w:numId w:val="15"/>
        </w:numPr>
        <w:jc w:val="both"/>
      </w:pPr>
      <w:r>
        <w:rPr>
          <w:rFonts w:ascii="Tahoma" w:hAnsi="Tahoma" w:cs="Tahoma"/>
          <w:b/>
          <w:bCs/>
        </w:rPr>
        <w:t xml:space="preserve">Приложения системы Microsoft Office для настольных компьютеров. </w:t>
      </w:r>
      <w:r>
        <w:rPr>
          <w:rFonts w:ascii="Tahoma" w:hAnsi="Tahoma" w:cs="Tahoma"/>
          <w:bCs/>
        </w:rPr>
        <w:t>Приведенные ниже дополнительные требования относятся к использованию приложений Office для настольных компьютеров (за исключением пакета многоязычного интерфейса для Office 2013, Project профессиональный 2013 и Visio 2013):</w:t>
      </w:r>
    </w:p>
    <w:p w14:paraId="22BB8D0E" w14:textId="77777777" w:rsidR="00CC3B64" w:rsidRPr="00686B67" w:rsidRDefault="00CC3B64" w:rsidP="00C267FD">
      <w:pPr>
        <w:jc w:val="both"/>
        <w:rPr>
          <w:rFonts w:ascii="Tahoma" w:hAnsi="Tahoma" w:cs="Tahoma"/>
        </w:rPr>
      </w:pPr>
    </w:p>
    <w:p w14:paraId="22BB8D0F" w14:textId="2877F3AE" w:rsidR="00CC3B64" w:rsidRPr="007E146D" w:rsidRDefault="00CC3B64" w:rsidP="00E9374E">
      <w:pPr>
        <w:numPr>
          <w:ilvl w:val="0"/>
          <w:numId w:val="3"/>
        </w:numPr>
        <w:ind w:left="1267"/>
        <w:jc w:val="both"/>
      </w:pPr>
      <w:r>
        <w:rPr>
          <w:rFonts w:ascii="Tahoma" w:hAnsi="Tahoma" w:cs="Tahoma"/>
          <w:b/>
        </w:rPr>
        <w:t>Максимальное количество соответствующих компьютеров.</w:t>
      </w:r>
      <w:r>
        <w:rPr>
          <w:rFonts w:ascii="Tahoma" w:hAnsi="Tahoma" w:cs="Tahoma"/>
        </w:rPr>
        <w:t xml:space="preserve"> Вы имеете право предлагать продукты Office, включенные в Единые решения, Конечным пользователям с любым числом соответствующих компьютеров. Если вы предлагаете такие Единые решения Конечным пользователям, имеющим по меньшей мере 250 соответствующих компьютеров, то Единые решения можно устанавливать и использовать исключительно на несоответствующих компьютерах, а общее число установленных на несоответствующих компьютерах Единых решений не может превышать 25% от общего числа соответствующих и несоответствующих компьютеров у данного Конечного пользователя. «Соответствующий компьютер» означает любой персональный настольный компьютер, переносной компьютер, рабочую станцию или аналогичное устройство, которые используются непосредственно конечным пользователем или любым из его Аффилированных лиц, имеющим лицензию на использование Единого решения, либо в их пользу. К соответствующим компьютерам не относятся: </w:t>
      </w:r>
      <w:r w:rsidR="00E9374E" w:rsidRPr="000C5051">
        <w:rPr>
          <w:rFonts w:ascii="Tahoma" w:hAnsi="Tahoma" w:cs="Tahoma"/>
        </w:rPr>
        <w:t>(i)</w:t>
      </w:r>
      <w:r>
        <w:rPr>
          <w:rFonts w:ascii="Tahoma" w:hAnsi="Tahoma" w:cs="Tahoma"/>
        </w:rPr>
        <w:t xml:space="preserve"> любой компьютер, который определен как сервер и который не используется как персональный компьютер; </w:t>
      </w:r>
      <w:r w:rsidR="00E9374E" w:rsidRPr="000C5051">
        <w:rPr>
          <w:rFonts w:ascii="Tahoma" w:hAnsi="Tahoma" w:cs="Tahoma"/>
        </w:rPr>
        <w:t>(ii)</w:t>
      </w:r>
      <w:r>
        <w:rPr>
          <w:rFonts w:ascii="Tahoma" w:hAnsi="Tahoma" w:cs="Tahoma"/>
        </w:rPr>
        <w:t xml:space="preserve"> любое устройство, предназначенное для использования ТОЛЬКО специализированного программного обеспечения (например, программа бухгалтерского учета, которая используется бухгалтером, или программа для автоматизированного проектирования, которая используется инженером или архитектором); или </w:t>
      </w:r>
      <w:r w:rsidR="00E9374E" w:rsidRPr="000C5051">
        <w:rPr>
          <w:rFonts w:ascii="Tahoma" w:hAnsi="Tahoma" w:cs="Tahoma"/>
        </w:rPr>
        <w:t>(iii)</w:t>
      </w:r>
      <w:r>
        <w:rPr>
          <w:rFonts w:ascii="Tahoma" w:hAnsi="Tahoma" w:cs="Tahoma"/>
        </w:rPr>
        <w:t xml:space="preserve"> любое устройство, на котором установлена встроенная операционная система (например, Windows 9.x for embedded, Windows XP embedded). </w:t>
      </w:r>
    </w:p>
    <w:p w14:paraId="22BB8D10" w14:textId="06497436" w:rsidR="00554191" w:rsidRPr="007E146D" w:rsidRDefault="00554191" w:rsidP="00C267FD">
      <w:pPr>
        <w:numPr>
          <w:ilvl w:val="0"/>
          <w:numId w:val="3"/>
        </w:numPr>
        <w:ind w:left="1267"/>
        <w:jc w:val="both"/>
      </w:pPr>
      <w:r>
        <w:rPr>
          <w:rFonts w:ascii="Tahoma" w:hAnsi="Tahoma" w:cs="Tahoma"/>
          <w:b/>
        </w:rPr>
        <w:t>Пояснения в отношении Главной копии.</w:t>
      </w:r>
      <w:r>
        <w:rPr>
          <w:rFonts w:ascii="Tahoma" w:hAnsi="Tahoma" w:cs="Tahoma"/>
        </w:rPr>
        <w:t xml:space="preserve"> Невзирая на любые другие положения Соглашения и/или Соглашения Academic, для Лицензированных приложений Office для настольных компьютеров (за исключением пакета многоязычного интерфейса для Office </w:t>
      </w:r>
      <w:r>
        <w:rPr>
          <w:rFonts w:ascii="Tahoma" w:hAnsi="Tahoma" w:cs="Tahoma"/>
          <w:bCs/>
        </w:rPr>
        <w:t>2013</w:t>
      </w:r>
      <w:r>
        <w:rPr>
          <w:rFonts w:ascii="Tahoma" w:hAnsi="Tahoma" w:cs="Tahoma"/>
        </w:rPr>
        <w:t>), вы должны приобрести одну Главную копию Продуктов Office у Глобального поставщика носителей Microsoft на каждые 50 лицензий для продуктов Office, распространяемых в составе Единого решения. Вы имеете право использовать Главные копии исключительно в целях копирования продуктов Office для интеграции и распространения Единого решения. Мы предоставим вам контактные данные и другие сведения о Глобальном поставщике носителей Microsoft.</w:t>
      </w:r>
    </w:p>
    <w:p w14:paraId="22BB8D12" w14:textId="77777777" w:rsidR="00CC3B64" w:rsidRPr="007E146D" w:rsidRDefault="00CC3B64" w:rsidP="00C267FD">
      <w:pPr>
        <w:jc w:val="both"/>
      </w:pPr>
    </w:p>
    <w:p w14:paraId="22BB8D18" w14:textId="77777777" w:rsidR="00554191" w:rsidRPr="00686B67" w:rsidRDefault="00554191" w:rsidP="00C267FD">
      <w:pPr>
        <w:pStyle w:val="ListParagraph"/>
        <w:ind w:left="1260"/>
        <w:jc w:val="both"/>
        <w:rPr>
          <w:rFonts w:ascii="Tahoma" w:hAnsi="Tahoma" w:cs="Tahoma"/>
        </w:rPr>
      </w:pPr>
    </w:p>
    <w:p w14:paraId="22BB8D19" w14:textId="46A47C1C" w:rsidR="00554191" w:rsidRPr="007E146D" w:rsidRDefault="00554191" w:rsidP="00C267FD">
      <w:pPr>
        <w:pStyle w:val="ListParagraph"/>
        <w:numPr>
          <w:ilvl w:val="0"/>
          <w:numId w:val="15"/>
        </w:numPr>
      </w:pPr>
      <w:r w:rsidRPr="00686B67">
        <w:rPr>
          <w:rFonts w:ascii="Tahoma" w:hAnsi="Tahoma" w:cs="Tahoma"/>
          <w:b/>
        </w:rPr>
        <w:t>Клиентская лицензия</w:t>
      </w:r>
      <w:r>
        <w:rPr>
          <w:rFonts w:ascii="Tahoma" w:hAnsi="Tahoma" w:cs="Tahoma"/>
          <w:b/>
        </w:rPr>
        <w:t xml:space="preserve"> (CAL) на Службы удаленных рабочих столов Windows Server. </w:t>
      </w:r>
      <w:r>
        <w:rPr>
          <w:rFonts w:ascii="Tahoma" w:hAnsi="Tahoma" w:cs="Tahoma"/>
        </w:rPr>
        <w:t>Вы имеете право распространять Клиентские лицензии (CAL ) на продукты Службы удаленных рабочих столов (RDS) Windows Server, указанные ниже, Конечному пользователю, не интегрируя эти Продукты в Единое решение, при условии, что:</w:t>
      </w:r>
    </w:p>
    <w:p w14:paraId="22BB8D1A" w14:textId="77777777" w:rsidR="00554191" w:rsidRPr="00686B67" w:rsidRDefault="00554191" w:rsidP="00C267FD">
      <w:pPr>
        <w:pStyle w:val="ListParagraph"/>
        <w:ind w:left="360"/>
        <w:rPr>
          <w:rFonts w:ascii="Tahoma" w:hAnsi="Tahoma" w:cs="Tahoma"/>
        </w:rPr>
      </w:pPr>
    </w:p>
    <w:p w14:paraId="7439A98F" w14:textId="6AF9C712" w:rsidR="00767B63" w:rsidRPr="00A83754" w:rsidRDefault="00767B63" w:rsidP="00C267FD">
      <w:pPr>
        <w:pStyle w:val="ListParagraph"/>
        <w:numPr>
          <w:ilvl w:val="0"/>
          <w:numId w:val="30"/>
        </w:numPr>
        <w:ind w:left="1350"/>
        <w:rPr>
          <w:rFonts w:ascii="Tahoma" w:hAnsi="Tahoma" w:cs="Tahoma"/>
        </w:rPr>
      </w:pPr>
      <w:r w:rsidRPr="00A83754">
        <w:rPr>
          <w:rFonts w:ascii="Tahoma" w:hAnsi="Tahoma" w:cs="Tahoma"/>
        </w:rPr>
        <w:t>вы включаете Условия лицензии для Продуктов CAL Microsoft в соответствующее Соглашение с конечным пользователем, и</w:t>
      </w:r>
    </w:p>
    <w:p w14:paraId="353F9AFD" w14:textId="538B3500" w:rsidR="00767B63" w:rsidRPr="00A83754" w:rsidRDefault="00767B63" w:rsidP="00C267FD">
      <w:pPr>
        <w:pStyle w:val="ListParagraph"/>
        <w:numPr>
          <w:ilvl w:val="0"/>
          <w:numId w:val="30"/>
        </w:numPr>
        <w:ind w:left="1350"/>
        <w:rPr>
          <w:rFonts w:ascii="Tahoma" w:hAnsi="Tahoma" w:cs="Tahoma"/>
        </w:rPr>
      </w:pPr>
      <w:r w:rsidRPr="00A83754">
        <w:rPr>
          <w:rFonts w:ascii="Tahoma" w:hAnsi="Tahoma" w:cs="Tahoma"/>
        </w:rPr>
        <w:t>ваше Единое решение использует соответствующую версию лицензии Windows Server Remote Desktop Service CAL, в согласии с версией используемого серверного компонента Windows Server.</w:t>
      </w:r>
    </w:p>
    <w:p w14:paraId="0B56EBB0" w14:textId="77777777" w:rsidR="00767B63" w:rsidRPr="00A83754" w:rsidRDefault="00767B63" w:rsidP="00C267FD">
      <w:pPr>
        <w:pStyle w:val="ListParagraph"/>
        <w:ind w:left="360"/>
        <w:rPr>
          <w:rFonts w:ascii="Tahoma" w:hAnsi="Tahoma" w:cs="Tahoma"/>
        </w:rPr>
      </w:pPr>
    </w:p>
    <w:p w14:paraId="595D1830" w14:textId="5591AD7C" w:rsidR="00767B63" w:rsidRPr="00A83754" w:rsidRDefault="00767B63" w:rsidP="00C267FD">
      <w:pPr>
        <w:pStyle w:val="ListParagraph"/>
        <w:ind w:left="360"/>
        <w:rPr>
          <w:rFonts w:ascii="Tahoma" w:hAnsi="Tahoma" w:cs="Tahoma"/>
        </w:rPr>
      </w:pPr>
      <w:r w:rsidRPr="00A83754">
        <w:rPr>
          <w:rFonts w:ascii="Tahoma" w:hAnsi="Tahoma" w:cs="Tahoma"/>
          <w:bCs/>
          <w:iCs/>
          <w:color w:val="000000"/>
        </w:rPr>
        <w:t>Клиентские лицензии (CAL) на продукты службы удаленных рабочих столов (RDS):</w:t>
      </w:r>
    </w:p>
    <w:p w14:paraId="0DE5F140" w14:textId="77777777" w:rsidR="006A34DC" w:rsidRPr="00A83754" w:rsidRDefault="006A34DC" w:rsidP="00C267FD">
      <w:pPr>
        <w:pStyle w:val="ListParagraph"/>
        <w:ind w:left="360"/>
        <w:rPr>
          <w:rFonts w:ascii="Tahoma" w:hAnsi="Tahoma" w:cs="Tahoma"/>
        </w:rPr>
      </w:pPr>
    </w:p>
    <w:p w14:paraId="50B95778" w14:textId="3D305FDD" w:rsidR="00767B63" w:rsidRPr="00A83754" w:rsidRDefault="00767B63" w:rsidP="00C267FD">
      <w:pPr>
        <w:pStyle w:val="ListParagraph"/>
        <w:numPr>
          <w:ilvl w:val="0"/>
          <w:numId w:val="31"/>
        </w:numPr>
        <w:ind w:left="1260"/>
        <w:rPr>
          <w:rFonts w:ascii="Tahoma" w:hAnsi="Tahoma" w:cs="Tahoma"/>
        </w:rPr>
      </w:pPr>
      <w:r w:rsidRPr="00A83754">
        <w:rPr>
          <w:rFonts w:ascii="Tahoma" w:hAnsi="Tahoma" w:cs="Tahoma"/>
          <w:bCs/>
          <w:iCs/>
          <w:color w:val="000000"/>
        </w:rPr>
        <w:t>Windows Server 2012 Remote Desktop Service CAL</w:t>
      </w:r>
    </w:p>
    <w:p w14:paraId="2C1630A5" w14:textId="71FBA0CF" w:rsidR="00767B63" w:rsidRPr="00A83754" w:rsidRDefault="00767B63" w:rsidP="00C267FD">
      <w:pPr>
        <w:pStyle w:val="ListParagraph"/>
        <w:numPr>
          <w:ilvl w:val="0"/>
          <w:numId w:val="31"/>
        </w:numPr>
        <w:ind w:left="1260"/>
        <w:rPr>
          <w:rFonts w:ascii="Tahoma" w:hAnsi="Tahoma" w:cs="Tahoma"/>
        </w:rPr>
      </w:pPr>
      <w:r w:rsidRPr="00A83754">
        <w:rPr>
          <w:rFonts w:ascii="Tahoma" w:hAnsi="Tahoma" w:cs="Tahoma"/>
          <w:bCs/>
          <w:iCs/>
          <w:color w:val="000000"/>
        </w:rPr>
        <w:t>Windows Server 2008 R2 Remote Desktop Service CAL для клиентов, использующих Windows Server 2008 или 2008 R2</w:t>
      </w:r>
    </w:p>
    <w:p w14:paraId="410F8644" w14:textId="77777777" w:rsidR="00767B63" w:rsidRPr="00A83754" w:rsidRDefault="00767B63" w:rsidP="00C267FD">
      <w:pPr>
        <w:pStyle w:val="ListParagraph"/>
        <w:ind w:left="360"/>
        <w:rPr>
          <w:rFonts w:ascii="Tahoma" w:hAnsi="Tahoma" w:cs="Tahoma"/>
        </w:rPr>
      </w:pPr>
    </w:p>
    <w:p w14:paraId="16047B0B" w14:textId="5D55118C" w:rsidR="00767B63" w:rsidRPr="00A83754" w:rsidRDefault="006A34DC" w:rsidP="00C267FD">
      <w:pPr>
        <w:pStyle w:val="ListParagraph"/>
        <w:ind w:left="360"/>
        <w:rPr>
          <w:rFonts w:ascii="Tahoma" w:hAnsi="Tahoma" w:cs="Tahoma"/>
        </w:rPr>
      </w:pPr>
      <w:r w:rsidRPr="00A83754">
        <w:rPr>
          <w:rFonts w:ascii="Tahoma" w:hAnsi="Tahoma" w:cs="Tahoma"/>
        </w:rPr>
        <w:t>Вы НЕ имеете права передавать серверное программное обеспечение Windows Server в рамках вашего Единого решения.</w:t>
      </w:r>
    </w:p>
    <w:p w14:paraId="6E67987B" w14:textId="77777777" w:rsidR="00767B63" w:rsidRPr="00A83754" w:rsidRDefault="00767B63" w:rsidP="00C267FD">
      <w:pPr>
        <w:pStyle w:val="ListParagraph"/>
        <w:ind w:left="360"/>
        <w:rPr>
          <w:rFonts w:ascii="Tahoma" w:hAnsi="Tahoma" w:cs="Tahoma"/>
        </w:rPr>
      </w:pPr>
    </w:p>
    <w:p w14:paraId="22BB8D1B" w14:textId="7CA341C9" w:rsidR="00554191" w:rsidRPr="00A83754" w:rsidRDefault="006A34DC" w:rsidP="00C267FD">
      <w:pPr>
        <w:ind w:left="360"/>
        <w:rPr>
          <w:rFonts w:ascii="Tahoma" w:hAnsi="Tahoma" w:cs="Tahoma"/>
        </w:rPr>
      </w:pPr>
      <w:r w:rsidRPr="00A83754">
        <w:rPr>
          <w:rFonts w:ascii="Tahoma" w:hAnsi="Tahoma" w:cs="Tahoma"/>
        </w:rPr>
        <w:t xml:space="preserve">Вы можете получить Ключи регистрации для Продуктов для соответствующей версии клиентских лицензий CAL RDS, обратившись по адресу </w:t>
      </w:r>
      <w:hyperlink r:id="rId8" w:history="1">
        <w:r w:rsidRPr="00A83754">
          <w:rPr>
            <w:rStyle w:val="Hyperlink"/>
            <w:rFonts w:ascii="Tahoma" w:hAnsi="Tahoma" w:cs="Tahoma"/>
          </w:rPr>
          <w:t>isvroy@microsoft.com</w:t>
        </w:r>
      </w:hyperlink>
      <w:r w:rsidRPr="00A83754">
        <w:rPr>
          <w:rFonts w:ascii="Tahoma" w:hAnsi="Tahoma" w:cs="Tahoma"/>
        </w:rPr>
        <w:t xml:space="preserve"> или к вашему распространителю ISV Royalty.</w:t>
      </w:r>
    </w:p>
    <w:p w14:paraId="0D0BB463" w14:textId="77777777" w:rsidR="00797681" w:rsidRPr="00A83754" w:rsidRDefault="00797681" w:rsidP="00C267FD">
      <w:pPr>
        <w:pStyle w:val="ListParagraph"/>
        <w:ind w:left="360"/>
        <w:rPr>
          <w:rFonts w:ascii="Tahoma" w:hAnsi="Tahoma" w:cs="Tahoma"/>
        </w:rPr>
      </w:pPr>
    </w:p>
    <w:p w14:paraId="4E711EAB" w14:textId="514D5448" w:rsidR="00797681" w:rsidRPr="00A83754" w:rsidRDefault="00797681" w:rsidP="003F4B98">
      <w:pPr>
        <w:pStyle w:val="ListParagraph"/>
        <w:numPr>
          <w:ilvl w:val="0"/>
          <w:numId w:val="15"/>
        </w:numPr>
        <w:rPr>
          <w:rFonts w:ascii="Tahoma" w:hAnsi="Tahoma" w:cs="Tahoma"/>
        </w:rPr>
      </w:pPr>
      <w:r w:rsidRPr="00A83754">
        <w:rPr>
          <w:rFonts w:ascii="Tahoma" w:hAnsi="Tahoma" w:cs="Tahoma"/>
          <w:b/>
        </w:rPr>
        <w:t>System Center 2012</w:t>
      </w:r>
    </w:p>
    <w:p w14:paraId="6460B818" w14:textId="234E1F31" w:rsidR="00797681" w:rsidRPr="007E146D" w:rsidRDefault="004709FD" w:rsidP="00C267FD">
      <w:pPr>
        <w:pStyle w:val="ListParagraph"/>
        <w:numPr>
          <w:ilvl w:val="0"/>
          <w:numId w:val="3"/>
        </w:numPr>
      </w:pPr>
      <w:r>
        <w:rPr>
          <w:rFonts w:ascii="Tahoma" w:hAnsi="Tahoma" w:cs="Tahoma"/>
        </w:rPr>
        <w:lastRenderedPageBreak/>
        <w:t>Для использования System Center 2012 и управления операционными средами на лицензированном устройстве или сервере требуется приобретение и передача лицензии System Center 2012 и Включенное право обновления System Center.</w:t>
      </w:r>
    </w:p>
    <w:p w14:paraId="22BB8D1C" w14:textId="77777777" w:rsidR="00554191" w:rsidRPr="007E146D" w:rsidRDefault="00554191" w:rsidP="00C267FD">
      <w:pPr>
        <w:pStyle w:val="ListParagraph"/>
        <w:ind w:left="0"/>
        <w:jc w:val="both"/>
      </w:pPr>
    </w:p>
    <w:p w14:paraId="22BB8D1D" w14:textId="77777777" w:rsidR="00CC3B64" w:rsidRPr="00100426" w:rsidRDefault="00CC3B64" w:rsidP="00C267FD">
      <w:pPr>
        <w:pStyle w:val="ListParagraph"/>
        <w:numPr>
          <w:ilvl w:val="0"/>
          <w:numId w:val="25"/>
        </w:numPr>
        <w:spacing w:before="120" w:after="20"/>
        <w:rPr>
          <w:rFonts w:ascii="Tahoma" w:hAnsi="Tahoma" w:cs="Tahoma"/>
          <w:b/>
          <w:color w:val="FF6600"/>
          <w:sz w:val="24"/>
          <w:szCs w:val="24"/>
        </w:rPr>
      </w:pPr>
      <w:r>
        <w:rPr>
          <w:rFonts w:ascii="Tahoma" w:hAnsi="Tahoma" w:cs="Tahoma"/>
          <w:b/>
          <w:color w:val="FF6600"/>
          <w:sz w:val="24"/>
          <w:szCs w:val="24"/>
        </w:rPr>
        <w:t>Загрузка через Интернет</w:t>
      </w:r>
    </w:p>
    <w:p w14:paraId="22BB8D1E" w14:textId="77777777" w:rsidR="00CC3B64" w:rsidRPr="0072698C" w:rsidRDefault="00CC3B64" w:rsidP="00C267FD">
      <w:pPr>
        <w:rPr>
          <w:rFonts w:ascii="Tahoma" w:hAnsi="Tahoma" w:cs="Tahoma"/>
        </w:rPr>
      </w:pPr>
    </w:p>
    <w:p w14:paraId="22BB8D1F" w14:textId="54506CC9" w:rsidR="00CC3B64" w:rsidRPr="007E146D" w:rsidRDefault="00BF48F5" w:rsidP="00C267FD">
      <w:pPr>
        <w:tabs>
          <w:tab w:val="left" w:pos="0"/>
        </w:tabs>
      </w:pPr>
      <w:r>
        <w:rPr>
          <w:rFonts w:ascii="Tahoma" w:hAnsi="Tahoma" w:cs="Tahoma"/>
          <w:b/>
          <w:bCs/>
        </w:rPr>
        <w:t xml:space="preserve">Распространение Продуктов путем электронной загрузки. </w:t>
      </w:r>
      <w:r>
        <w:rPr>
          <w:rFonts w:ascii="Tahoma" w:hAnsi="Tahoma" w:cs="Tahoma"/>
          <w:iCs/>
        </w:rPr>
        <w:t xml:space="preserve">Несмотря на все формулировки данного Соглашения, которые могут противоречить данному положению, </w:t>
      </w:r>
      <w:r>
        <w:rPr>
          <w:rFonts w:ascii="Tahoma" w:hAnsi="Tahoma" w:cs="Tahoma"/>
        </w:rPr>
        <w:t>вы можете распространять путем электронной загрузки ТОЛЬКО те Единые решения, которые включают Продукты Microsoft с обозначением «x» в поле «</w:t>
      </w:r>
      <w:r>
        <w:rPr>
          <w:rFonts w:ascii="Tahoma" w:hAnsi="Tahoma" w:cs="Tahoma"/>
          <w:iCs/>
          <w:color w:val="000000"/>
        </w:rPr>
        <w:t>Загрузка через Интернет» в приведенном выше Списке продуктов</w:t>
      </w:r>
      <w:r>
        <w:rPr>
          <w:rFonts w:ascii="Tahoma" w:hAnsi="Tahoma" w:cs="Tahoma"/>
        </w:rPr>
        <w:t>, согласно приведенным ниже дополнительным условиям.</w:t>
      </w:r>
    </w:p>
    <w:p w14:paraId="22BB8D20" w14:textId="77777777" w:rsidR="00CC3B64" w:rsidRPr="00686B67" w:rsidRDefault="00CC3B64" w:rsidP="00C267FD">
      <w:pPr>
        <w:pStyle w:val="ListParagraph"/>
        <w:ind w:left="0"/>
        <w:rPr>
          <w:rFonts w:ascii="Tahoma" w:hAnsi="Tahoma" w:cs="Tahoma"/>
        </w:rPr>
      </w:pPr>
    </w:p>
    <w:p w14:paraId="22BB8D21" w14:textId="090D3CEC" w:rsidR="004C604E" w:rsidRPr="007E146D" w:rsidRDefault="004C604E" w:rsidP="00C267FD">
      <w:pPr>
        <w:numPr>
          <w:ilvl w:val="4"/>
          <w:numId w:val="16"/>
        </w:numPr>
        <w:ind w:left="720"/>
      </w:pPr>
      <w:r>
        <w:rPr>
          <w:rFonts w:ascii="Tahoma" w:hAnsi="Tahoma" w:cs="Tahoma"/>
        </w:rPr>
        <w:t>Единое решение, которое подлежит распространению путем загрузки через Интернет, должно полностью включать продукт, а загрузка через Интернет должна включать полное Единое Решение.</w:t>
      </w:r>
    </w:p>
    <w:p w14:paraId="22BB8D22" w14:textId="77777777" w:rsidR="004C604E" w:rsidRPr="007E146D" w:rsidRDefault="004C604E" w:rsidP="00C267FD">
      <w:pPr>
        <w:numPr>
          <w:ilvl w:val="4"/>
          <w:numId w:val="16"/>
        </w:numPr>
        <w:ind w:left="720"/>
      </w:pPr>
      <w:r>
        <w:rPr>
          <w:rFonts w:ascii="Tahoma" w:hAnsi="Tahoma" w:cs="Tahoma"/>
        </w:rPr>
        <w:t>Вы обязаны сохранить полные и точные записи обо всех электронных загрузках в соответствии с данным Соглашением, включая название Единого решения и соответствующего Продукта (Продуктов), дату продажи, Ф. И. О. и адрес Пользователя.</w:t>
      </w:r>
    </w:p>
    <w:p w14:paraId="22BB8D23" w14:textId="77777777" w:rsidR="004C604E" w:rsidRPr="007E146D" w:rsidRDefault="004C604E" w:rsidP="00C267FD">
      <w:pPr>
        <w:numPr>
          <w:ilvl w:val="4"/>
          <w:numId w:val="16"/>
        </w:numPr>
        <w:ind w:left="720"/>
      </w:pPr>
      <w:r>
        <w:rPr>
          <w:rFonts w:ascii="Tahoma" w:hAnsi="Tahoma" w:cs="Tahoma"/>
        </w:rPr>
        <w:t>Страницы загрузки должны быть защищены как минимум 128-разрядным SSL-сертификатом или равнозначным способом.</w:t>
      </w:r>
    </w:p>
    <w:p w14:paraId="22BB8D24" w14:textId="77777777" w:rsidR="00CC3B64" w:rsidRPr="007E146D" w:rsidRDefault="004C604E" w:rsidP="00C267FD">
      <w:pPr>
        <w:numPr>
          <w:ilvl w:val="4"/>
          <w:numId w:val="16"/>
        </w:numPr>
        <w:ind w:left="720"/>
      </w:pPr>
      <w:r>
        <w:rPr>
          <w:rFonts w:ascii="Tahoma" w:hAnsi="Tahoma" w:cs="Tahoma"/>
        </w:rPr>
        <w:t>Вы обязаны ввести процедуры, ограничивающие доступ к любому серверу, через который предоставляется удаленный доступ к Продукту, входящему в Единое решение, так чтобы электронную загрузку могли осуществлять только зарегистрированные Конечные Пользователи. При этом таким Конечным Пользователям должен предоставляться доступ только к тем Продуктам, которые они имеют право загружать.</w:t>
      </w:r>
    </w:p>
    <w:p w14:paraId="22BB8D25" w14:textId="2D6892FE" w:rsidR="00CC3B64" w:rsidRPr="007E146D" w:rsidRDefault="004C604E" w:rsidP="00C267FD">
      <w:pPr>
        <w:pStyle w:val="ListParagraph"/>
        <w:numPr>
          <w:ilvl w:val="4"/>
          <w:numId w:val="16"/>
        </w:numPr>
        <w:ind w:left="720"/>
      </w:pPr>
      <w:r>
        <w:rPr>
          <w:rFonts w:ascii="Tahoma" w:hAnsi="Tahoma" w:cs="Tahoma"/>
        </w:rPr>
        <w:t xml:space="preserve">По нашему запросу вы должны предоставить нам описание инфраструктуры загрузки для любого Единого решения, которое вы намерены распространять путем электронной загрузки. Мы по своему усмотрению и без выплат и штрафов можем отозвать ваше право на распространение Единого решения путем электронной загрузки, если мы определим, что ваша инфраструктура не удовлетворяет условиям настоящего Соглашения. </w:t>
      </w:r>
    </w:p>
    <w:p w14:paraId="22BB8D26" w14:textId="77777777" w:rsidR="00CC3B64" w:rsidRPr="007E146D" w:rsidRDefault="004C604E" w:rsidP="00C267FD">
      <w:pPr>
        <w:pStyle w:val="ListParagraph"/>
        <w:numPr>
          <w:ilvl w:val="4"/>
          <w:numId w:val="16"/>
        </w:numPr>
        <w:ind w:left="720"/>
      </w:pPr>
      <w:r>
        <w:rPr>
          <w:rFonts w:ascii="Tahoma" w:hAnsi="Tahoma" w:cs="Tahoma"/>
        </w:rPr>
        <w:t>По нашему требованию вы обязуетесь предоставить нам возможность осуществлять проверку эффективности работы вашей инфраструктуры электронной загрузки, включая помимо прочего проверку контроля безопасности и его эффективности.</w:t>
      </w:r>
    </w:p>
    <w:p w14:paraId="22BB8D27" w14:textId="790A55E9" w:rsidR="00CC3B64" w:rsidRPr="007E146D" w:rsidRDefault="004C604E" w:rsidP="00C267FD">
      <w:pPr>
        <w:pStyle w:val="ListParagraph"/>
        <w:numPr>
          <w:ilvl w:val="4"/>
          <w:numId w:val="16"/>
        </w:numPr>
        <w:ind w:left="720"/>
      </w:pPr>
      <w:r>
        <w:rPr>
          <w:rFonts w:ascii="Tahoma" w:hAnsi="Tahoma" w:cs="Tahoma"/>
        </w:rPr>
        <w:t>Вы существенно нарушите условия Соглашения и понесете ответственность за любые убытки без ограничения по их типу и сумме, если любое лицо (за исключением Пользователя, осуществляющего доступ к Единому решению или производящего его загрузку надлежащим образом) осуществит доступ к Продукту или произведет его загрузку в составе Единого решения или отдельно. Если какое-либо лицо несанкционированно осуществит доступ к Продукту или произведет его загрузку, мы получим право провести полное расследование причин осуществления доступа или загрузки исключительно за ваш счет.</w:t>
      </w:r>
    </w:p>
    <w:p w14:paraId="22BB8D28" w14:textId="77777777" w:rsidR="00CC3B64" w:rsidRPr="00686B67" w:rsidRDefault="00CC3B64" w:rsidP="00C267FD">
      <w:pPr>
        <w:numPr>
          <w:ilvl w:val="4"/>
          <w:numId w:val="16"/>
        </w:numPr>
        <w:ind w:left="720"/>
        <w:rPr>
          <w:rFonts w:ascii="Tahoma" w:hAnsi="Tahoma" w:cs="Tahoma"/>
        </w:rPr>
      </w:pPr>
      <w:r>
        <w:rPr>
          <w:rFonts w:ascii="Tahoma" w:hAnsi="Tahoma" w:cs="Tahoma"/>
        </w:rPr>
        <w:t>Не ограничивая возможность применения любых других средств защиты права, доступных нам, вы должны незамедлительно и за свой счет устранить любое несоответствие условиям данного Соглашения, относящимся к распространению Единых решений путем электронной загрузки, и приостановить такое распространение до тех пор, пока несоответствие не будет устранено.</w:t>
      </w:r>
    </w:p>
    <w:p w14:paraId="22BB8D29" w14:textId="77777777" w:rsidR="00EC223A" w:rsidRPr="00686B67" w:rsidRDefault="00EC223A" w:rsidP="00C267FD">
      <w:pPr>
        <w:ind w:left="360"/>
        <w:rPr>
          <w:rFonts w:ascii="Tahoma" w:hAnsi="Tahoma" w:cs="Tahoma"/>
        </w:rPr>
      </w:pPr>
    </w:p>
    <w:p w14:paraId="22BB8D2A" w14:textId="77777777" w:rsidR="00EC223A" w:rsidRPr="00200745" w:rsidRDefault="0009289E" w:rsidP="00C267FD">
      <w:pPr>
        <w:numPr>
          <w:ilvl w:val="0"/>
          <w:numId w:val="25"/>
        </w:numPr>
        <w:spacing w:before="120" w:after="20"/>
        <w:rPr>
          <w:rFonts w:ascii="Tahoma" w:hAnsi="Tahoma" w:cs="Tahoma"/>
          <w:b/>
          <w:color w:val="FF6600"/>
          <w:sz w:val="24"/>
          <w:szCs w:val="24"/>
        </w:rPr>
      </w:pPr>
      <w:r>
        <w:rPr>
          <w:rFonts w:ascii="Tahoma" w:hAnsi="Tahoma" w:cs="Tahoma"/>
          <w:b/>
          <w:color w:val="FF6600"/>
          <w:sz w:val="24"/>
          <w:szCs w:val="24"/>
        </w:rPr>
        <w:t>Льготные предложения по миграции продуктов</w:t>
      </w:r>
    </w:p>
    <w:p w14:paraId="22BB8D2D" w14:textId="0C48E6FE" w:rsidR="00830ED6" w:rsidRPr="007E146D" w:rsidRDefault="00F77BD0" w:rsidP="00C267FD">
      <w:pPr>
        <w:spacing w:before="120" w:after="20"/>
      </w:pPr>
      <w:r>
        <w:rPr>
          <w:rFonts w:ascii="Tahoma" w:hAnsi="Tahoma" w:cs="Tahoma"/>
          <w:b/>
          <w:bCs/>
          <w:iCs/>
        </w:rPr>
        <w:t>Льготные предложения по миграции продуктов для включенного права обновления</w:t>
      </w:r>
      <w:r w:rsidRPr="002778DE">
        <w:rPr>
          <w:rFonts w:ascii="Tahoma" w:hAnsi="Tahoma" w:cs="Tahoma"/>
          <w:b/>
          <w:bCs/>
        </w:rPr>
        <w:t>.</w:t>
      </w:r>
      <w:r>
        <w:rPr>
          <w:rFonts w:ascii="Tahoma" w:hAnsi="Tahoma" w:cs="Tahoma"/>
        </w:rPr>
        <w:t xml:space="preserve"> Данный раздел относится только к Пользователям, которые обладают Включенным правом обновления своих Продуктов в момент обновления Единого решения.</w:t>
      </w:r>
    </w:p>
    <w:p w14:paraId="22BB8D2E" w14:textId="169CC42B" w:rsidR="00F77BD0" w:rsidRPr="007E146D" w:rsidRDefault="00830ED6" w:rsidP="00C267FD">
      <w:pPr>
        <w:spacing w:before="120" w:after="120"/>
        <w:jc w:val="both"/>
      </w:pPr>
      <w:r>
        <w:rPr>
          <w:rFonts w:ascii="Tahoma" w:hAnsi="Tahoma" w:cs="Tahoma"/>
        </w:rPr>
        <w:t>Клиенты, распространявшие Единое решение, включающее Соответствующую лицензию для пользователей, могут распространять обновленное Единое решение, включающее Правомочную лицензию для пользователей, которая удовлетворяет приведенным ниже условиям, без уплаты дополнительных лицензионных сборов.</w:t>
      </w:r>
    </w:p>
    <w:p w14:paraId="4D557805" w14:textId="42148FC4" w:rsidR="000E36EC" w:rsidRPr="007E146D" w:rsidRDefault="000E36EC" w:rsidP="00C267FD">
      <w:pPr>
        <w:pStyle w:val="ListParagraph"/>
        <w:numPr>
          <w:ilvl w:val="0"/>
          <w:numId w:val="3"/>
        </w:numPr>
        <w:spacing w:before="120" w:after="120"/>
        <w:jc w:val="both"/>
      </w:pPr>
      <w:r>
        <w:rPr>
          <w:rFonts w:ascii="Tahoma" w:hAnsi="Tahoma" w:cs="Tahoma"/>
        </w:rPr>
        <w:t>Соответствующей считается лицензия на программное обеспечение с Включенным правом обновления.</w:t>
      </w:r>
    </w:p>
    <w:p w14:paraId="22BB8D2F" w14:textId="632EFB2F" w:rsidR="00830ED6" w:rsidRPr="007E146D" w:rsidRDefault="000E36EC" w:rsidP="00C267FD">
      <w:pPr>
        <w:pStyle w:val="ListParagraph"/>
        <w:numPr>
          <w:ilvl w:val="0"/>
          <w:numId w:val="3"/>
        </w:numPr>
        <w:spacing w:before="120" w:after="120"/>
        <w:jc w:val="both"/>
      </w:pPr>
      <w:r>
        <w:rPr>
          <w:rFonts w:ascii="Tahoma" w:hAnsi="Tahoma" w:cs="Tahoma"/>
        </w:rPr>
        <w:t>Правомочной считается лицензия на программное обеспечение, которая подлежит распространению с обновленным Единым решением.</w:t>
      </w:r>
    </w:p>
    <w:p w14:paraId="265D81F6" w14:textId="3895D675" w:rsidR="00B83983" w:rsidRPr="00686B67" w:rsidRDefault="00B83983" w:rsidP="00C267FD">
      <w:pPr>
        <w:spacing w:before="120" w:after="120"/>
        <w:jc w:val="both"/>
        <w:rPr>
          <w:rFonts w:ascii="Tahoma" w:hAnsi="Tahoma" w:cs="Tahoma"/>
        </w:rPr>
      </w:pPr>
      <w:r>
        <w:rPr>
          <w:rStyle w:val="Hyperlink"/>
          <w:rFonts w:ascii="Tahoma" w:hAnsi="Tahoma" w:cs="Tahoma"/>
          <w:b/>
          <w:bCs/>
          <w:iCs/>
          <w:color w:val="auto"/>
          <w:szCs w:val="16"/>
          <w:u w:val="none"/>
        </w:rPr>
        <w:t>BizTalk</w:t>
      </w:r>
      <w:r>
        <w:rPr>
          <w:rFonts w:ascii="Tahoma" w:hAnsi="Tahoma" w:cs="Tahoma"/>
          <w:b/>
        </w:rPr>
        <w:t xml:space="preserve"> Server</w:t>
      </w:r>
    </w:p>
    <w:p w14:paraId="1B2825E7" w14:textId="478AA256" w:rsidR="000B6B47" w:rsidRPr="007E146D" w:rsidRDefault="000B6B47" w:rsidP="00C267FD">
      <w:pPr>
        <w:spacing w:before="120" w:after="120"/>
        <w:jc w:val="both"/>
      </w:pPr>
      <w:r>
        <w:rPr>
          <w:rFonts w:ascii="Tahoma" w:hAnsi="Tahoma" w:cs="Tahoma"/>
          <w:sz w:val="16"/>
          <w:szCs w:val="16"/>
        </w:rPr>
        <w:t>Клиенты с Конечными пользователями, для которых действует Включенное право обновления для лицензий на процессор BizTalk Server, могут выполнить обновление Единого решения для Конечных пользователей с целью включения BizTalk Server 2013 на основе представленных ниже соотношений процессоров к ядрам.</w:t>
      </w:r>
    </w:p>
    <w:tbl>
      <w:tblPr>
        <w:tblW w:w="1089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6300"/>
        <w:gridCol w:w="4590"/>
      </w:tblGrid>
      <w:tr w:rsidR="00B83983" w:rsidRPr="00D549E9" w14:paraId="5124BFF3" w14:textId="77777777" w:rsidTr="00644C7A">
        <w:trPr>
          <w:trHeight w:val="217"/>
        </w:trPr>
        <w:tc>
          <w:tcPr>
            <w:tcW w:w="6300" w:type="dxa"/>
            <w:tcBorders>
              <w:top w:val="nil"/>
              <w:left w:val="single" w:sz="8" w:space="0" w:color="F79646"/>
              <w:bottom w:val="single" w:sz="4" w:space="0" w:color="F79646"/>
              <w:right w:val="single" w:sz="4" w:space="0" w:color="F79646"/>
            </w:tcBorders>
            <w:shd w:val="clear" w:color="auto" w:fill="F79646"/>
            <w:vAlign w:val="center"/>
          </w:tcPr>
          <w:p w14:paraId="6C4F8D16" w14:textId="77777777" w:rsidR="00B83983" w:rsidRPr="00D549E9" w:rsidRDefault="00B83983" w:rsidP="00C267FD">
            <w:pPr>
              <w:jc w:val="center"/>
              <w:rPr>
                <w:rFonts w:ascii="Tahoma" w:hAnsi="Tahoma" w:cs="Tahoma"/>
                <w:b/>
                <w:bCs/>
                <w:sz w:val="18"/>
                <w:szCs w:val="18"/>
                <w:lang w:val="pt-BR"/>
              </w:rPr>
            </w:pPr>
            <w:r>
              <w:rPr>
                <w:rFonts w:ascii="Tahoma" w:hAnsi="Tahoma" w:cs="Tahoma"/>
                <w:b/>
                <w:bCs/>
                <w:iCs/>
                <w:sz w:val="18"/>
                <w:szCs w:val="18"/>
              </w:rPr>
              <w:t>Соответствующая лицензия</w:t>
            </w:r>
          </w:p>
        </w:tc>
        <w:tc>
          <w:tcPr>
            <w:tcW w:w="4590" w:type="dxa"/>
            <w:tcBorders>
              <w:top w:val="single" w:sz="6" w:space="0" w:color="F79646"/>
              <w:left w:val="single" w:sz="4" w:space="0" w:color="F79646"/>
              <w:bottom w:val="single" w:sz="4" w:space="0" w:color="F79646"/>
              <w:right w:val="single" w:sz="6" w:space="0" w:color="F79646"/>
            </w:tcBorders>
            <w:shd w:val="clear" w:color="auto" w:fill="F79646"/>
          </w:tcPr>
          <w:p w14:paraId="42E47336" w14:textId="77777777" w:rsidR="00B83983" w:rsidRPr="00D549E9" w:rsidRDefault="00B83983" w:rsidP="00C267FD">
            <w:pPr>
              <w:jc w:val="center"/>
              <w:rPr>
                <w:rStyle w:val="Hyperlink"/>
                <w:rFonts w:ascii="Tahoma" w:hAnsi="Tahoma" w:cs="Tahoma"/>
                <w:b/>
                <w:bCs/>
                <w:iCs/>
                <w:color w:val="auto"/>
                <w:sz w:val="18"/>
                <w:szCs w:val="18"/>
                <w:u w:val="none"/>
                <w:lang w:val="pt-BR"/>
              </w:rPr>
            </w:pPr>
            <w:r>
              <w:rPr>
                <w:rFonts w:ascii="Tahoma" w:hAnsi="Tahoma" w:cs="Tahoma"/>
                <w:b/>
                <w:bCs/>
                <w:sz w:val="18"/>
                <w:szCs w:val="18"/>
              </w:rPr>
              <w:t>Правомочная лицензия</w:t>
            </w:r>
          </w:p>
        </w:tc>
      </w:tr>
      <w:tr w:rsidR="00B83983" w:rsidRPr="00D549E9" w14:paraId="6A3E9229" w14:textId="77777777" w:rsidTr="00644C7A">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09E4A53F" w14:textId="675114CD" w:rsidR="00B83983" w:rsidRPr="00C427F2" w:rsidRDefault="00B83983" w:rsidP="00C267FD">
            <w:pPr>
              <w:rPr>
                <w:rFonts w:ascii="Tahoma" w:hAnsi="Tahoma" w:cs="Tahoma"/>
                <w:bCs/>
                <w:sz w:val="16"/>
                <w:szCs w:val="19"/>
              </w:rPr>
            </w:pPr>
            <w:r>
              <w:rPr>
                <w:rFonts w:ascii="Tahoma" w:hAnsi="Tahoma" w:cs="Tahoma"/>
                <w:bCs/>
                <w:sz w:val="16"/>
                <w:szCs w:val="19"/>
              </w:rPr>
              <w:t>Одна (1) BizTalk Server Enterprise (на процессор)</w:t>
            </w:r>
          </w:p>
        </w:tc>
        <w:tc>
          <w:tcPr>
            <w:tcW w:w="4590" w:type="dxa"/>
            <w:tcBorders>
              <w:top w:val="single" w:sz="4" w:space="0" w:color="F79646"/>
              <w:left w:val="single" w:sz="4" w:space="0" w:color="F79646"/>
              <w:bottom w:val="single" w:sz="4" w:space="0" w:color="F79646"/>
              <w:right w:val="single" w:sz="4" w:space="0" w:color="F79646"/>
            </w:tcBorders>
            <w:shd w:val="clear" w:color="auto" w:fill="auto"/>
          </w:tcPr>
          <w:p w14:paraId="23A41ECE" w14:textId="2C97F58F" w:rsidR="00B83983" w:rsidRPr="00206E89" w:rsidRDefault="00B83983" w:rsidP="00447689">
            <w:pPr>
              <w:rPr>
                <w:rFonts w:ascii="Tahoma" w:hAnsi="Tahoma" w:cs="Tahoma"/>
                <w:bCs/>
                <w:sz w:val="16"/>
                <w:szCs w:val="19"/>
              </w:rPr>
            </w:pPr>
            <w:r>
              <w:rPr>
                <w:rFonts w:ascii="Tahoma" w:hAnsi="Tahoma" w:cs="Tahoma"/>
                <w:bCs/>
                <w:sz w:val="16"/>
                <w:szCs w:val="19"/>
              </w:rPr>
              <w:t>Четыре (4) BizTalk Server 2013 Enterprise Core</w:t>
            </w:r>
            <w:r>
              <w:rPr>
                <w:rFonts w:ascii="Tahoma" w:hAnsi="Tahoma" w:cs="Tahoma"/>
                <w:bCs/>
                <w:sz w:val="16"/>
                <w:szCs w:val="19"/>
                <w:vertAlign w:val="superscript"/>
              </w:rPr>
              <w:t>1,2</w:t>
            </w:r>
          </w:p>
        </w:tc>
      </w:tr>
      <w:tr w:rsidR="00B83983" w:rsidRPr="00D549E9" w14:paraId="132C2B45" w14:textId="77777777" w:rsidTr="00644C7A">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7D7A1A1D" w14:textId="5CB436CE" w:rsidR="00B83983" w:rsidRPr="00BF6321" w:rsidRDefault="00B83983" w:rsidP="00C267FD">
            <w:pPr>
              <w:rPr>
                <w:rFonts w:ascii="Tahoma" w:hAnsi="Tahoma" w:cs="Tahoma"/>
                <w:bCs/>
                <w:sz w:val="16"/>
                <w:szCs w:val="19"/>
              </w:rPr>
            </w:pPr>
            <w:r>
              <w:rPr>
                <w:rFonts w:ascii="Tahoma" w:hAnsi="Tahoma" w:cs="Tahoma"/>
                <w:bCs/>
                <w:sz w:val="16"/>
                <w:szCs w:val="19"/>
              </w:rPr>
              <w:t>Одна (1) BizTalk Server Standard (на процессор)</w:t>
            </w:r>
          </w:p>
        </w:tc>
        <w:tc>
          <w:tcPr>
            <w:tcW w:w="4590" w:type="dxa"/>
            <w:tcBorders>
              <w:top w:val="single" w:sz="4" w:space="0" w:color="F79646"/>
              <w:left w:val="single" w:sz="4" w:space="0" w:color="F79646"/>
              <w:bottom w:val="single" w:sz="4" w:space="0" w:color="F79646"/>
              <w:right w:val="single" w:sz="4" w:space="0" w:color="F79646"/>
            </w:tcBorders>
            <w:shd w:val="clear" w:color="auto" w:fill="auto"/>
          </w:tcPr>
          <w:p w14:paraId="5048C7F7" w14:textId="08A75E19" w:rsidR="00B83983" w:rsidRPr="008F4C47" w:rsidRDefault="00B83983" w:rsidP="00C267FD">
            <w:pPr>
              <w:rPr>
                <w:szCs w:val="19"/>
              </w:rPr>
            </w:pPr>
            <w:r>
              <w:rPr>
                <w:rFonts w:ascii="Tahoma" w:hAnsi="Tahoma" w:cs="Tahoma"/>
                <w:bCs/>
                <w:sz w:val="16"/>
                <w:szCs w:val="19"/>
              </w:rPr>
              <w:t>Четыре (4) BizTalk Server 2013 Standard Core</w:t>
            </w:r>
            <w:r>
              <w:rPr>
                <w:rFonts w:ascii="Tahoma" w:hAnsi="Tahoma" w:cs="Tahoma"/>
                <w:bCs/>
                <w:sz w:val="16"/>
                <w:szCs w:val="19"/>
                <w:vertAlign w:val="superscript"/>
              </w:rPr>
              <w:t>1,2</w:t>
            </w:r>
          </w:p>
        </w:tc>
      </w:tr>
      <w:tr w:rsidR="00B83983" w:rsidRPr="00D549E9" w14:paraId="74CD5DC0" w14:textId="77777777" w:rsidTr="00644C7A">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2084B60F" w14:textId="17D18FB8" w:rsidR="00B83983" w:rsidRPr="00206E89" w:rsidRDefault="00B83983" w:rsidP="00C267FD">
            <w:pPr>
              <w:rPr>
                <w:rFonts w:ascii="Tahoma" w:hAnsi="Tahoma" w:cs="Tahoma"/>
                <w:bCs/>
                <w:sz w:val="16"/>
                <w:szCs w:val="19"/>
              </w:rPr>
            </w:pPr>
            <w:r>
              <w:rPr>
                <w:rFonts w:ascii="Tahoma" w:hAnsi="Tahoma" w:cs="Tahoma"/>
                <w:bCs/>
                <w:sz w:val="16"/>
                <w:szCs w:val="19"/>
              </w:rPr>
              <w:t>Одна (1) BizTalk Server Branch (на процессор)</w:t>
            </w:r>
          </w:p>
        </w:tc>
        <w:tc>
          <w:tcPr>
            <w:tcW w:w="4590" w:type="dxa"/>
            <w:tcBorders>
              <w:top w:val="single" w:sz="4" w:space="0" w:color="F79646"/>
              <w:left w:val="single" w:sz="4" w:space="0" w:color="F79646"/>
              <w:bottom w:val="single" w:sz="4" w:space="0" w:color="F79646"/>
              <w:right w:val="single" w:sz="4" w:space="0" w:color="F79646"/>
            </w:tcBorders>
            <w:shd w:val="clear" w:color="auto" w:fill="auto"/>
          </w:tcPr>
          <w:p w14:paraId="1E491593" w14:textId="5D8346E1" w:rsidR="00B83983" w:rsidRPr="00206E89" w:rsidRDefault="00B83983" w:rsidP="00447689">
            <w:pPr>
              <w:rPr>
                <w:rFonts w:ascii="Tahoma" w:hAnsi="Tahoma" w:cs="Tahoma"/>
                <w:bCs/>
                <w:sz w:val="16"/>
                <w:szCs w:val="19"/>
              </w:rPr>
            </w:pPr>
            <w:r>
              <w:rPr>
                <w:rFonts w:ascii="Tahoma" w:hAnsi="Tahoma" w:cs="Tahoma"/>
                <w:bCs/>
                <w:sz w:val="16"/>
                <w:szCs w:val="19"/>
              </w:rPr>
              <w:t>Четыре (4) BizTalk Server 2013 Branch Core</w:t>
            </w:r>
            <w:r>
              <w:rPr>
                <w:rFonts w:ascii="Tahoma" w:hAnsi="Tahoma" w:cs="Tahoma"/>
                <w:bCs/>
                <w:sz w:val="16"/>
                <w:szCs w:val="19"/>
                <w:vertAlign w:val="superscript"/>
              </w:rPr>
              <w:t>1,2</w:t>
            </w:r>
          </w:p>
        </w:tc>
      </w:tr>
    </w:tbl>
    <w:p w14:paraId="0592752E" w14:textId="7924F677" w:rsidR="00B83983" w:rsidRPr="007E146D" w:rsidRDefault="00B83983" w:rsidP="00C267FD">
      <w:r>
        <w:rPr>
          <w:rFonts w:ascii="Tahoma" w:hAnsi="Tahoma" w:cs="Tahoma"/>
          <w:sz w:val="16"/>
          <w:szCs w:val="16"/>
          <w:vertAlign w:val="superscript"/>
        </w:rPr>
        <w:t xml:space="preserve">1 </w:t>
      </w:r>
      <w:r>
        <w:rPr>
          <w:rFonts w:ascii="Tahoma" w:hAnsi="Tahoma" w:cs="Tahoma"/>
          <w:sz w:val="16"/>
          <w:szCs w:val="16"/>
        </w:rPr>
        <w:t>Если Пользователь запускает BizTalk Server («BizTalk») на процессорах с числом ядер, превышающем число в столбце «Правомочная лицензия», на дату обновления до версии BizTalk Server 2013 с помощью действующего Включенного права обновления, такой Пользователь получает право на использование BizTalk на том числе ядер, с которым работал Продукт в момент обновления до Правомочной лицензии. Тем не менее, Пользователь обязан сохранить запись о конфигурации программного обеспечения BizTalk, запущенного на сервере (лицензированные экземпляры, работающие в операционных средах на лицензированном сервере) и физическом оборудовании, обеспечивавшем работу этого программного обеспечения в момент продления Включенного права обновления. Для получения такой записи можно использовать средство Microsoft MAP или любое аналогичное программное обеспечение, которое может записывать права по лицензии.</w:t>
      </w:r>
    </w:p>
    <w:p w14:paraId="5EA624E0" w14:textId="1A101EE8" w:rsidR="00B83983" w:rsidRPr="007E146D" w:rsidRDefault="00B83983" w:rsidP="00C267FD">
      <w:r>
        <w:rPr>
          <w:rFonts w:ascii="Tahoma" w:hAnsi="Tahoma" w:cs="Tahoma"/>
          <w:sz w:val="16"/>
          <w:szCs w:val="16"/>
          <w:vertAlign w:val="superscript"/>
        </w:rPr>
        <w:t xml:space="preserve">2 </w:t>
      </w:r>
      <w:r>
        <w:rPr>
          <w:rFonts w:ascii="Tahoma" w:hAnsi="Tahoma" w:cs="Tahoma"/>
          <w:sz w:val="16"/>
          <w:szCs w:val="16"/>
        </w:rPr>
        <w:t>Ссылка на таблицу коэффициентов ядер приводится в Лицензионном соглашении для программного обеспечения BizTalk Server 2013</w:t>
      </w:r>
    </w:p>
    <w:p w14:paraId="2141478B" w14:textId="77777777" w:rsidR="000B6B47" w:rsidRPr="00686B67" w:rsidRDefault="000B6B47" w:rsidP="000B6B47">
      <w:pPr>
        <w:rPr>
          <w:rFonts w:ascii="Tahoma" w:hAnsi="Tahoma" w:cs="Tahoma"/>
        </w:rPr>
      </w:pPr>
    </w:p>
    <w:p w14:paraId="6387FD31" w14:textId="60625BF6" w:rsidR="000B6B47" w:rsidRPr="007E146D" w:rsidRDefault="000B6B47" w:rsidP="000B6B47">
      <w:r>
        <w:rPr>
          <w:rFonts w:ascii="Tahoma" w:hAnsi="Tahoma" w:cs="Tahoma"/>
          <w:sz w:val="16"/>
          <w:szCs w:val="16"/>
        </w:rPr>
        <w:t xml:space="preserve">Клиенты с Конечными пользователями, для которых действует Включенное право обновления для лицензий на процессор SQL Server, могут выполнить обновление Единого решения для Конечных пользователей с целью включения BizTalk Server 2013 R2 на основе представленных ниже соотношений процессоров к ядрам. </w:t>
      </w:r>
    </w:p>
    <w:p w14:paraId="730938FC" w14:textId="77777777" w:rsidR="000B6B47" w:rsidRPr="00686B67" w:rsidRDefault="000B6B47" w:rsidP="000B6B47">
      <w:pPr>
        <w:rPr>
          <w:rFonts w:ascii="Tahoma" w:hAnsi="Tahoma" w:cs="Tahoma"/>
        </w:rPr>
      </w:pPr>
    </w:p>
    <w:tbl>
      <w:tblPr>
        <w:tblW w:w="10890" w:type="dxa"/>
        <w:tblInd w:w="1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6300"/>
        <w:gridCol w:w="4590"/>
      </w:tblGrid>
      <w:tr w:rsidR="000B6B47" w:rsidRPr="00D549E9" w14:paraId="0F14A2CC" w14:textId="77777777" w:rsidTr="00BF3880">
        <w:trPr>
          <w:trHeight w:val="217"/>
        </w:trPr>
        <w:tc>
          <w:tcPr>
            <w:tcW w:w="6300" w:type="dxa"/>
            <w:tcBorders>
              <w:top w:val="nil"/>
              <w:left w:val="single" w:sz="8" w:space="0" w:color="F79646"/>
              <w:bottom w:val="single" w:sz="4" w:space="0" w:color="F79646"/>
              <w:right w:val="single" w:sz="4" w:space="0" w:color="F79646"/>
            </w:tcBorders>
            <w:shd w:val="clear" w:color="auto" w:fill="F79646"/>
            <w:vAlign w:val="center"/>
          </w:tcPr>
          <w:p w14:paraId="43DC02E0" w14:textId="77777777" w:rsidR="000B6B47" w:rsidRPr="00D549E9" w:rsidRDefault="000B6B47" w:rsidP="00BF3880">
            <w:pPr>
              <w:jc w:val="center"/>
              <w:rPr>
                <w:rFonts w:ascii="Tahoma" w:hAnsi="Tahoma" w:cs="Tahoma"/>
                <w:b/>
                <w:bCs/>
                <w:sz w:val="18"/>
                <w:szCs w:val="18"/>
                <w:lang w:val="pt-BR"/>
              </w:rPr>
            </w:pPr>
            <w:r>
              <w:rPr>
                <w:rFonts w:ascii="Tahoma" w:hAnsi="Tahoma" w:cs="Tahoma"/>
                <w:b/>
                <w:bCs/>
                <w:iCs/>
                <w:sz w:val="18"/>
                <w:szCs w:val="18"/>
              </w:rPr>
              <w:t>Соответствующая лицензия</w:t>
            </w:r>
          </w:p>
        </w:tc>
        <w:tc>
          <w:tcPr>
            <w:tcW w:w="4590" w:type="dxa"/>
            <w:tcBorders>
              <w:top w:val="single" w:sz="6" w:space="0" w:color="F79646"/>
              <w:left w:val="single" w:sz="4" w:space="0" w:color="F79646"/>
              <w:bottom w:val="single" w:sz="4" w:space="0" w:color="F79646"/>
              <w:right w:val="single" w:sz="6" w:space="0" w:color="F79646"/>
            </w:tcBorders>
            <w:shd w:val="clear" w:color="auto" w:fill="F79646"/>
          </w:tcPr>
          <w:p w14:paraId="6A67116E" w14:textId="77777777" w:rsidR="000B6B47" w:rsidRPr="00D549E9" w:rsidRDefault="000B6B47" w:rsidP="00BF3880">
            <w:pPr>
              <w:jc w:val="center"/>
              <w:rPr>
                <w:rStyle w:val="Hyperlink"/>
                <w:rFonts w:ascii="Tahoma" w:hAnsi="Tahoma" w:cs="Tahoma"/>
                <w:b/>
                <w:bCs/>
                <w:iCs/>
                <w:color w:val="auto"/>
                <w:sz w:val="18"/>
                <w:szCs w:val="18"/>
                <w:u w:val="none"/>
                <w:lang w:val="pt-BR"/>
              </w:rPr>
            </w:pPr>
            <w:r>
              <w:rPr>
                <w:rFonts w:ascii="Tahoma" w:hAnsi="Tahoma" w:cs="Tahoma"/>
                <w:b/>
                <w:bCs/>
                <w:sz w:val="18"/>
                <w:szCs w:val="18"/>
              </w:rPr>
              <w:t>Правомочная лицензия</w:t>
            </w:r>
          </w:p>
        </w:tc>
      </w:tr>
      <w:tr w:rsidR="000B6B47" w:rsidRPr="00206E89" w14:paraId="1304B830" w14:textId="77777777" w:rsidTr="00BF3880">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25B62CED" w14:textId="777E5E81" w:rsidR="000B6B47" w:rsidRPr="00C427F2" w:rsidRDefault="000B6B47" w:rsidP="00BF3880">
            <w:pPr>
              <w:rPr>
                <w:rFonts w:ascii="Tahoma" w:hAnsi="Tahoma" w:cs="Tahoma"/>
                <w:bCs/>
                <w:sz w:val="16"/>
                <w:szCs w:val="19"/>
              </w:rPr>
            </w:pPr>
            <w:r>
              <w:rPr>
                <w:rFonts w:ascii="Tahoma" w:hAnsi="Tahoma" w:cs="Tahoma"/>
                <w:bCs/>
                <w:sz w:val="16"/>
                <w:szCs w:val="19"/>
              </w:rPr>
              <w:t>Одна (1) BizTalk Server Enterprise (на процессор)</w:t>
            </w:r>
          </w:p>
        </w:tc>
        <w:tc>
          <w:tcPr>
            <w:tcW w:w="4590" w:type="dxa"/>
            <w:tcBorders>
              <w:top w:val="single" w:sz="4" w:space="0" w:color="F79646"/>
              <w:left w:val="single" w:sz="4" w:space="0" w:color="F79646"/>
              <w:bottom w:val="single" w:sz="4" w:space="0" w:color="F79646"/>
              <w:right w:val="single" w:sz="4" w:space="0" w:color="F79646"/>
            </w:tcBorders>
            <w:shd w:val="clear" w:color="auto" w:fill="auto"/>
          </w:tcPr>
          <w:p w14:paraId="58E63825" w14:textId="45FC6BDB" w:rsidR="000B6B47" w:rsidRPr="00206E89" w:rsidRDefault="000B6B47" w:rsidP="00BF3880">
            <w:pPr>
              <w:rPr>
                <w:rFonts w:ascii="Tahoma" w:hAnsi="Tahoma" w:cs="Tahoma"/>
                <w:bCs/>
                <w:sz w:val="16"/>
                <w:szCs w:val="19"/>
              </w:rPr>
            </w:pPr>
            <w:r>
              <w:rPr>
                <w:rFonts w:ascii="Tahoma" w:hAnsi="Tahoma" w:cs="Tahoma"/>
                <w:bCs/>
                <w:sz w:val="16"/>
                <w:szCs w:val="19"/>
              </w:rPr>
              <w:t>Четыре (4) BizTalk Server 2013 R2 Enterprise Core</w:t>
            </w:r>
            <w:r>
              <w:rPr>
                <w:rFonts w:ascii="Tahoma" w:hAnsi="Tahoma" w:cs="Tahoma"/>
                <w:bCs/>
                <w:sz w:val="16"/>
                <w:szCs w:val="19"/>
                <w:vertAlign w:val="superscript"/>
              </w:rPr>
              <w:t>1</w:t>
            </w:r>
          </w:p>
        </w:tc>
      </w:tr>
      <w:tr w:rsidR="000B6B47" w:rsidRPr="008F4C47" w14:paraId="6B37E037" w14:textId="77777777" w:rsidTr="00BF3880">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371ACDA0" w14:textId="7FC28719" w:rsidR="000B6B47" w:rsidRPr="00BF6321" w:rsidRDefault="000B6B47" w:rsidP="00BF3880">
            <w:pPr>
              <w:rPr>
                <w:rFonts w:ascii="Tahoma" w:hAnsi="Tahoma" w:cs="Tahoma"/>
                <w:bCs/>
                <w:sz w:val="16"/>
                <w:szCs w:val="19"/>
              </w:rPr>
            </w:pPr>
            <w:r>
              <w:rPr>
                <w:rFonts w:ascii="Tahoma" w:hAnsi="Tahoma" w:cs="Tahoma"/>
                <w:bCs/>
                <w:sz w:val="16"/>
                <w:szCs w:val="19"/>
              </w:rPr>
              <w:t>Одна (1) BizTalk Server Standard (на процессор)</w:t>
            </w:r>
          </w:p>
        </w:tc>
        <w:tc>
          <w:tcPr>
            <w:tcW w:w="4590" w:type="dxa"/>
            <w:tcBorders>
              <w:top w:val="single" w:sz="4" w:space="0" w:color="F79646"/>
              <w:left w:val="single" w:sz="4" w:space="0" w:color="F79646"/>
              <w:bottom w:val="single" w:sz="4" w:space="0" w:color="F79646"/>
              <w:right w:val="single" w:sz="4" w:space="0" w:color="F79646"/>
            </w:tcBorders>
            <w:shd w:val="clear" w:color="auto" w:fill="auto"/>
          </w:tcPr>
          <w:p w14:paraId="1A4F31D8" w14:textId="64C5C26A" w:rsidR="000B6B47" w:rsidRPr="008F4C47" w:rsidRDefault="000B6B47" w:rsidP="00BF3880">
            <w:pPr>
              <w:rPr>
                <w:szCs w:val="19"/>
              </w:rPr>
            </w:pPr>
            <w:r>
              <w:rPr>
                <w:rFonts w:ascii="Tahoma" w:hAnsi="Tahoma" w:cs="Tahoma"/>
                <w:bCs/>
                <w:sz w:val="16"/>
                <w:szCs w:val="19"/>
              </w:rPr>
              <w:t>Четыре (4) BizTalk Server 2013 R2 Standard Core</w:t>
            </w:r>
            <w:r>
              <w:rPr>
                <w:rFonts w:ascii="Tahoma" w:hAnsi="Tahoma" w:cs="Tahoma"/>
                <w:bCs/>
                <w:sz w:val="16"/>
                <w:szCs w:val="19"/>
                <w:vertAlign w:val="superscript"/>
              </w:rPr>
              <w:t>1</w:t>
            </w:r>
          </w:p>
        </w:tc>
      </w:tr>
      <w:tr w:rsidR="000B6B47" w:rsidRPr="00206E89" w14:paraId="65FBD9A4" w14:textId="77777777" w:rsidTr="00BF3880">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59A19963" w14:textId="11C051EC" w:rsidR="000B6B47" w:rsidRPr="00206E89" w:rsidRDefault="000B6B47" w:rsidP="00BF3880">
            <w:pPr>
              <w:rPr>
                <w:rFonts w:ascii="Tahoma" w:hAnsi="Tahoma" w:cs="Tahoma"/>
                <w:bCs/>
                <w:sz w:val="16"/>
                <w:szCs w:val="19"/>
              </w:rPr>
            </w:pPr>
            <w:r>
              <w:rPr>
                <w:rFonts w:ascii="Tahoma" w:hAnsi="Tahoma" w:cs="Tahoma"/>
                <w:bCs/>
                <w:sz w:val="16"/>
                <w:szCs w:val="19"/>
              </w:rPr>
              <w:t>Одна (1) BizTalk Server Branch (на процессор)</w:t>
            </w:r>
          </w:p>
        </w:tc>
        <w:tc>
          <w:tcPr>
            <w:tcW w:w="4590" w:type="dxa"/>
            <w:tcBorders>
              <w:top w:val="single" w:sz="4" w:space="0" w:color="F79646"/>
              <w:left w:val="single" w:sz="4" w:space="0" w:color="F79646"/>
              <w:bottom w:val="single" w:sz="4" w:space="0" w:color="F79646"/>
              <w:right w:val="single" w:sz="4" w:space="0" w:color="F79646"/>
            </w:tcBorders>
            <w:shd w:val="clear" w:color="auto" w:fill="auto"/>
          </w:tcPr>
          <w:p w14:paraId="27864B1A" w14:textId="1A13966A" w:rsidR="000B6B47" w:rsidRPr="00206E89" w:rsidRDefault="000B6B47" w:rsidP="00BF3880">
            <w:pPr>
              <w:rPr>
                <w:rFonts w:ascii="Tahoma" w:hAnsi="Tahoma" w:cs="Tahoma"/>
                <w:bCs/>
                <w:sz w:val="16"/>
                <w:szCs w:val="19"/>
              </w:rPr>
            </w:pPr>
            <w:r>
              <w:rPr>
                <w:rFonts w:ascii="Tahoma" w:hAnsi="Tahoma" w:cs="Tahoma"/>
                <w:bCs/>
                <w:sz w:val="16"/>
                <w:szCs w:val="19"/>
              </w:rPr>
              <w:t>Четыре (4) BizTalk Server 2013 R2 Branch Core</w:t>
            </w:r>
            <w:r>
              <w:rPr>
                <w:rFonts w:ascii="Tahoma" w:hAnsi="Tahoma" w:cs="Tahoma"/>
                <w:bCs/>
                <w:sz w:val="16"/>
                <w:szCs w:val="19"/>
                <w:vertAlign w:val="superscript"/>
              </w:rPr>
              <w:t>1</w:t>
            </w:r>
          </w:p>
        </w:tc>
      </w:tr>
    </w:tbl>
    <w:p w14:paraId="5964B9EB" w14:textId="7C7E2583" w:rsidR="00B83983" w:rsidRPr="007E146D" w:rsidRDefault="000B6B47" w:rsidP="00C267FD">
      <w:pPr>
        <w:jc w:val="both"/>
      </w:pPr>
      <w:r>
        <w:rPr>
          <w:rFonts w:ascii="Tahoma" w:hAnsi="Tahoma" w:cs="Tahoma"/>
          <w:sz w:val="16"/>
          <w:szCs w:val="16"/>
          <w:vertAlign w:val="superscript"/>
        </w:rPr>
        <w:t xml:space="preserve">1 </w:t>
      </w:r>
      <w:r>
        <w:rPr>
          <w:rFonts w:ascii="Tahoma" w:hAnsi="Tahoma" w:cs="Tahoma"/>
          <w:sz w:val="16"/>
          <w:szCs w:val="16"/>
        </w:rPr>
        <w:t>Ссылка на таблицу коэффициентов ядер приводится в Лицензионном соглашении для программного обеспечения BizTalk Server 2013</w:t>
      </w:r>
    </w:p>
    <w:p w14:paraId="6959C5D1" w14:textId="77777777" w:rsidR="003331FA" w:rsidRPr="00686B67" w:rsidRDefault="003331FA" w:rsidP="003331FA">
      <w:pPr>
        <w:jc w:val="both"/>
        <w:rPr>
          <w:rFonts w:ascii="Tahoma" w:hAnsi="Tahoma" w:cs="Tahoma"/>
        </w:rPr>
      </w:pPr>
    </w:p>
    <w:p w14:paraId="2728D289" w14:textId="77777777" w:rsidR="00F26485" w:rsidRPr="00730876" w:rsidRDefault="00F26485" w:rsidP="00F26485">
      <w:pPr>
        <w:jc w:val="both"/>
        <w:rPr>
          <w:rFonts w:ascii="Tahoma" w:hAnsi="Tahoma" w:cs="Tahoma"/>
        </w:rPr>
      </w:pPr>
      <w:r w:rsidRPr="00730876">
        <w:rPr>
          <w:rFonts w:ascii="Tahoma" w:hAnsi="Tahoma" w:cs="Tahoma"/>
          <w:b/>
        </w:rPr>
        <w:t>Lync Server 2013</w:t>
      </w:r>
    </w:p>
    <w:p w14:paraId="6421A4B7" w14:textId="77777777" w:rsidR="00F26485" w:rsidRPr="00730876" w:rsidRDefault="00F26485" w:rsidP="00F26485">
      <w:pPr>
        <w:rPr>
          <w:rFonts w:ascii="Tahoma" w:hAnsi="Tahoma" w:cs="Tahoma"/>
        </w:rPr>
      </w:pPr>
      <w:r w:rsidRPr="00730876">
        <w:rPr>
          <w:rFonts w:ascii="Tahoma" w:hAnsi="Tahoma" w:cs="Tahoma"/>
          <w:color w:val="000000"/>
          <w:sz w:val="16"/>
          <w:szCs w:val="16"/>
        </w:rPr>
        <w:t xml:space="preserve">Lync Server 2013 — это последняя версия Lync Server. Клиенты с действующим </w:t>
      </w:r>
      <w:r w:rsidRPr="00730876">
        <w:rPr>
          <w:rFonts w:ascii="Tahoma" w:hAnsi="Tahoma" w:cs="Tahoma"/>
          <w:sz w:val="16"/>
          <w:szCs w:val="16"/>
        </w:rPr>
        <w:t xml:space="preserve">Включенным правом обновления </w:t>
      </w:r>
      <w:r w:rsidRPr="00730876">
        <w:rPr>
          <w:rFonts w:ascii="Tahoma" w:hAnsi="Tahoma" w:cs="Tahoma"/>
          <w:color w:val="000000"/>
          <w:sz w:val="16"/>
          <w:szCs w:val="16"/>
        </w:rPr>
        <w:t>для Lync Server 2010 Standard или Enterprise могут выполнить обновление до Lync Server 2013 и распространять его вместо соответствующих лицензированных копий Lync Server 2010, интегрированных в обновленное Единое решение.</w:t>
      </w:r>
    </w:p>
    <w:p w14:paraId="79B8DD3D" w14:textId="77777777" w:rsidR="00F26485" w:rsidRPr="00730876" w:rsidRDefault="00F26485" w:rsidP="00F26485">
      <w:pPr>
        <w:rPr>
          <w:rFonts w:ascii="Tahoma" w:hAnsi="Tahoma" w:cs="Tahoma"/>
        </w:rPr>
      </w:pPr>
    </w:p>
    <w:p w14:paraId="440C686B" w14:textId="77777777" w:rsidR="00F26485" w:rsidRPr="00730876" w:rsidRDefault="00F26485" w:rsidP="00F26485">
      <w:pPr>
        <w:rPr>
          <w:rFonts w:ascii="Tahoma" w:hAnsi="Tahoma" w:cs="Tahoma"/>
        </w:rPr>
      </w:pPr>
      <w:r w:rsidRPr="00730876">
        <w:rPr>
          <w:rFonts w:ascii="Tahoma" w:hAnsi="Tahoma" w:cs="Tahoma"/>
          <w:color w:val="000000"/>
          <w:sz w:val="16"/>
          <w:szCs w:val="16"/>
        </w:rPr>
        <w:t>Лицензии Lync Server 2013 CAL являются последующими лицензиями CAL для лицензий Lync Server 2010 CAL.</w:t>
      </w:r>
    </w:p>
    <w:tbl>
      <w:tblPr>
        <w:tblW w:w="10805" w:type="dxa"/>
        <w:tblInd w:w="1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6300"/>
        <w:gridCol w:w="4505"/>
      </w:tblGrid>
      <w:tr w:rsidR="00F26485" w:rsidRPr="00730876" w14:paraId="741CC2EC" w14:textId="77777777" w:rsidTr="009D3E1A">
        <w:trPr>
          <w:trHeight w:val="217"/>
        </w:trPr>
        <w:tc>
          <w:tcPr>
            <w:tcW w:w="6300" w:type="dxa"/>
            <w:tcBorders>
              <w:top w:val="nil"/>
              <w:left w:val="single" w:sz="8" w:space="0" w:color="F79646"/>
              <w:bottom w:val="single" w:sz="4" w:space="0" w:color="F79646"/>
              <w:right w:val="single" w:sz="4" w:space="0" w:color="F79646"/>
            </w:tcBorders>
            <w:shd w:val="clear" w:color="auto" w:fill="F79646"/>
          </w:tcPr>
          <w:p w14:paraId="2B0EA312" w14:textId="77777777" w:rsidR="00F26485" w:rsidRPr="00730876" w:rsidRDefault="00F26485" w:rsidP="009D3E1A">
            <w:pPr>
              <w:jc w:val="center"/>
              <w:rPr>
                <w:rFonts w:ascii="Tahoma" w:hAnsi="Tahoma" w:cs="Tahoma"/>
                <w:b/>
                <w:bCs/>
                <w:iCs/>
                <w:sz w:val="18"/>
                <w:szCs w:val="18"/>
              </w:rPr>
            </w:pPr>
            <w:r w:rsidRPr="00730876">
              <w:rPr>
                <w:rFonts w:ascii="Tahoma" w:hAnsi="Tahoma" w:cs="Tahoma"/>
                <w:b/>
                <w:bCs/>
                <w:iCs/>
                <w:sz w:val="18"/>
                <w:szCs w:val="18"/>
              </w:rPr>
              <w:t>Lync Server 2010 CAL</w:t>
            </w:r>
          </w:p>
        </w:tc>
        <w:tc>
          <w:tcPr>
            <w:tcW w:w="4505" w:type="dxa"/>
            <w:tcBorders>
              <w:top w:val="single" w:sz="6" w:space="0" w:color="F79646"/>
              <w:left w:val="single" w:sz="4" w:space="0" w:color="F79646"/>
              <w:bottom w:val="single" w:sz="4" w:space="0" w:color="F79646"/>
              <w:right w:val="single" w:sz="6" w:space="0" w:color="F79646"/>
            </w:tcBorders>
            <w:shd w:val="clear" w:color="auto" w:fill="F79646"/>
          </w:tcPr>
          <w:p w14:paraId="6B92A6FA" w14:textId="77777777" w:rsidR="00F26485" w:rsidRPr="00730876" w:rsidRDefault="00F26485" w:rsidP="009D3E1A">
            <w:pPr>
              <w:jc w:val="center"/>
              <w:rPr>
                <w:rFonts w:ascii="Tahoma" w:hAnsi="Tahoma" w:cs="Tahoma"/>
              </w:rPr>
            </w:pPr>
            <w:r w:rsidRPr="00730876">
              <w:rPr>
                <w:rFonts w:ascii="Tahoma" w:hAnsi="Tahoma" w:cs="Tahoma"/>
                <w:b/>
                <w:bCs/>
                <w:iCs/>
                <w:sz w:val="18"/>
                <w:szCs w:val="18"/>
              </w:rPr>
              <w:t>Последующая версия</w:t>
            </w:r>
          </w:p>
        </w:tc>
      </w:tr>
      <w:tr w:rsidR="00F26485" w:rsidRPr="00730876" w14:paraId="528C48CD" w14:textId="77777777" w:rsidTr="009D3E1A">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0E6ECC8D" w14:textId="77777777" w:rsidR="00F26485" w:rsidRPr="00730876" w:rsidRDefault="00F26485" w:rsidP="009D3E1A">
            <w:pPr>
              <w:rPr>
                <w:rFonts w:ascii="Tahoma" w:hAnsi="Tahoma" w:cs="Tahoma"/>
                <w:bCs/>
                <w:sz w:val="16"/>
                <w:szCs w:val="19"/>
                <w:lang w:val="pt-BR"/>
              </w:rPr>
            </w:pPr>
            <w:r w:rsidRPr="00730876">
              <w:rPr>
                <w:rFonts w:ascii="Tahoma" w:hAnsi="Tahoma" w:cs="Tahoma"/>
                <w:bCs/>
                <w:sz w:val="16"/>
                <w:szCs w:val="19"/>
              </w:rPr>
              <w:t xml:space="preserve">Lync Server 2010 Plus CAL </w:t>
            </w:r>
          </w:p>
        </w:tc>
        <w:tc>
          <w:tcPr>
            <w:tcW w:w="4505" w:type="dxa"/>
            <w:tcBorders>
              <w:top w:val="single" w:sz="4" w:space="0" w:color="F79646"/>
              <w:left w:val="single" w:sz="4" w:space="0" w:color="F79646"/>
              <w:bottom w:val="single" w:sz="4" w:space="0" w:color="F79646"/>
              <w:right w:val="single" w:sz="4" w:space="0" w:color="F79646"/>
            </w:tcBorders>
            <w:shd w:val="clear" w:color="auto" w:fill="auto"/>
          </w:tcPr>
          <w:p w14:paraId="4BA9F797" w14:textId="77777777" w:rsidR="00F26485" w:rsidRPr="00730876" w:rsidRDefault="00F26485" w:rsidP="009D3E1A">
            <w:pPr>
              <w:rPr>
                <w:rFonts w:ascii="Tahoma" w:hAnsi="Tahoma" w:cs="Tahoma"/>
                <w:bCs/>
                <w:sz w:val="16"/>
                <w:szCs w:val="19"/>
                <w:lang w:val="pt-BR"/>
              </w:rPr>
            </w:pPr>
            <w:r w:rsidRPr="00730876">
              <w:rPr>
                <w:rFonts w:ascii="Tahoma" w:hAnsi="Tahoma" w:cs="Tahoma"/>
                <w:bCs/>
                <w:sz w:val="16"/>
                <w:szCs w:val="19"/>
              </w:rPr>
              <w:t>Lync Server 2013 Plus CAL</w:t>
            </w:r>
          </w:p>
        </w:tc>
      </w:tr>
      <w:tr w:rsidR="00F26485" w:rsidRPr="00730876" w14:paraId="5F973BC8" w14:textId="77777777" w:rsidTr="009D3E1A">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6AD1BE5B" w14:textId="77777777" w:rsidR="00F26485" w:rsidRPr="00730876" w:rsidRDefault="00F26485" w:rsidP="009D3E1A">
            <w:pPr>
              <w:rPr>
                <w:rFonts w:ascii="Tahoma" w:hAnsi="Tahoma" w:cs="Tahoma"/>
                <w:bCs/>
                <w:sz w:val="16"/>
                <w:szCs w:val="19"/>
                <w:lang w:val="pt-BR"/>
              </w:rPr>
            </w:pPr>
            <w:r w:rsidRPr="00730876">
              <w:rPr>
                <w:rFonts w:ascii="Tahoma" w:hAnsi="Tahoma" w:cs="Tahoma"/>
                <w:bCs/>
                <w:sz w:val="16"/>
                <w:szCs w:val="19"/>
              </w:rPr>
              <w:t xml:space="preserve">Lync Server 2010 Enterprise CAL </w:t>
            </w:r>
          </w:p>
        </w:tc>
        <w:tc>
          <w:tcPr>
            <w:tcW w:w="4505" w:type="dxa"/>
            <w:tcBorders>
              <w:top w:val="single" w:sz="4" w:space="0" w:color="F79646"/>
              <w:left w:val="single" w:sz="4" w:space="0" w:color="F79646"/>
              <w:bottom w:val="single" w:sz="4" w:space="0" w:color="F79646"/>
              <w:right w:val="single" w:sz="4" w:space="0" w:color="F79646"/>
            </w:tcBorders>
            <w:shd w:val="clear" w:color="auto" w:fill="auto"/>
          </w:tcPr>
          <w:p w14:paraId="0B8099C1" w14:textId="77777777" w:rsidR="00F26485" w:rsidRPr="00730876" w:rsidRDefault="00F26485" w:rsidP="009D3E1A">
            <w:pPr>
              <w:rPr>
                <w:rFonts w:ascii="Tahoma" w:hAnsi="Tahoma" w:cs="Tahoma"/>
                <w:bCs/>
                <w:sz w:val="16"/>
                <w:szCs w:val="19"/>
                <w:lang w:val="pt-BR"/>
              </w:rPr>
            </w:pPr>
            <w:r w:rsidRPr="00730876">
              <w:rPr>
                <w:rFonts w:ascii="Tahoma" w:hAnsi="Tahoma" w:cs="Tahoma"/>
                <w:bCs/>
                <w:sz w:val="16"/>
                <w:szCs w:val="19"/>
              </w:rPr>
              <w:t>Lync Server 2013 Enterprise CAL</w:t>
            </w:r>
          </w:p>
        </w:tc>
      </w:tr>
      <w:tr w:rsidR="00F26485" w:rsidRPr="00730876" w14:paraId="7E4A4E03" w14:textId="77777777" w:rsidTr="009D3E1A">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47DD4A1D" w14:textId="77777777" w:rsidR="00F26485" w:rsidRPr="00730876" w:rsidRDefault="00F26485" w:rsidP="009D3E1A">
            <w:pPr>
              <w:rPr>
                <w:rFonts w:ascii="Tahoma" w:hAnsi="Tahoma" w:cs="Tahoma"/>
                <w:bCs/>
                <w:sz w:val="16"/>
                <w:szCs w:val="19"/>
                <w:lang w:val="pt-BR"/>
              </w:rPr>
            </w:pPr>
            <w:r w:rsidRPr="00730876">
              <w:rPr>
                <w:rFonts w:ascii="Tahoma" w:hAnsi="Tahoma" w:cs="Tahoma"/>
                <w:bCs/>
                <w:sz w:val="16"/>
                <w:szCs w:val="19"/>
              </w:rPr>
              <w:t xml:space="preserve">Lync Server 2010 Standard CAL </w:t>
            </w:r>
          </w:p>
        </w:tc>
        <w:tc>
          <w:tcPr>
            <w:tcW w:w="4505" w:type="dxa"/>
            <w:tcBorders>
              <w:top w:val="single" w:sz="4" w:space="0" w:color="F79646"/>
              <w:left w:val="single" w:sz="4" w:space="0" w:color="F79646"/>
              <w:bottom w:val="single" w:sz="4" w:space="0" w:color="F79646"/>
              <w:right w:val="single" w:sz="4" w:space="0" w:color="F79646"/>
            </w:tcBorders>
            <w:shd w:val="clear" w:color="auto" w:fill="auto"/>
          </w:tcPr>
          <w:p w14:paraId="0F7107F0" w14:textId="77777777" w:rsidR="00F26485" w:rsidRPr="00730876" w:rsidRDefault="00F26485" w:rsidP="009D3E1A">
            <w:pPr>
              <w:rPr>
                <w:rFonts w:ascii="Tahoma" w:hAnsi="Tahoma" w:cs="Tahoma"/>
                <w:bCs/>
                <w:sz w:val="16"/>
                <w:szCs w:val="19"/>
                <w:lang w:val="pt-BR"/>
              </w:rPr>
            </w:pPr>
            <w:r w:rsidRPr="00730876">
              <w:rPr>
                <w:rFonts w:ascii="Tahoma" w:hAnsi="Tahoma" w:cs="Tahoma"/>
                <w:bCs/>
                <w:sz w:val="16"/>
                <w:szCs w:val="19"/>
              </w:rPr>
              <w:t>Lync Server 2013 Standard CAL</w:t>
            </w:r>
          </w:p>
        </w:tc>
      </w:tr>
    </w:tbl>
    <w:p w14:paraId="039FC267" w14:textId="77777777" w:rsidR="00F26485" w:rsidRPr="00730876" w:rsidRDefault="00F26485" w:rsidP="00F26485">
      <w:pPr>
        <w:rPr>
          <w:rFonts w:ascii="Tahoma" w:hAnsi="Tahoma" w:cs="Tahoma"/>
        </w:rPr>
      </w:pPr>
    </w:p>
    <w:p w14:paraId="22F19FE5" w14:textId="77777777" w:rsidR="00F26485" w:rsidRPr="00730876" w:rsidRDefault="00F26485" w:rsidP="00F26485">
      <w:pPr>
        <w:rPr>
          <w:rFonts w:ascii="Tahoma" w:hAnsi="Tahoma" w:cs="Tahoma"/>
        </w:rPr>
      </w:pPr>
      <w:r w:rsidRPr="00730876">
        <w:rPr>
          <w:rFonts w:ascii="Tahoma" w:hAnsi="Tahoma" w:cs="Tahoma"/>
          <w:color w:val="000000"/>
          <w:sz w:val="16"/>
          <w:szCs w:val="16"/>
        </w:rPr>
        <w:t>Lync Server 2013 Server License является последующей лицензией для лицензий Lync Server 2010 Standard и Enterprise Edition Server License.</w:t>
      </w:r>
    </w:p>
    <w:tbl>
      <w:tblPr>
        <w:tblW w:w="10810" w:type="dxa"/>
        <w:tblInd w:w="10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6300"/>
        <w:gridCol w:w="4510"/>
      </w:tblGrid>
      <w:tr w:rsidR="00F26485" w:rsidRPr="00730876" w14:paraId="5823BC2F" w14:textId="77777777" w:rsidTr="009D3E1A">
        <w:trPr>
          <w:trHeight w:val="217"/>
        </w:trPr>
        <w:tc>
          <w:tcPr>
            <w:tcW w:w="6300" w:type="dxa"/>
            <w:tcBorders>
              <w:top w:val="nil"/>
              <w:left w:val="single" w:sz="8" w:space="0" w:color="F79646"/>
              <w:bottom w:val="single" w:sz="4" w:space="0" w:color="F79646"/>
              <w:right w:val="single" w:sz="4" w:space="0" w:color="F79646"/>
            </w:tcBorders>
            <w:shd w:val="clear" w:color="auto" w:fill="F79646"/>
          </w:tcPr>
          <w:p w14:paraId="2A8FC9B1" w14:textId="77777777" w:rsidR="00F26485" w:rsidRPr="00730876" w:rsidRDefault="00F26485" w:rsidP="009D3E1A">
            <w:pPr>
              <w:jc w:val="center"/>
              <w:rPr>
                <w:rFonts w:ascii="Tahoma" w:hAnsi="Tahoma" w:cs="Tahoma"/>
                <w:b/>
                <w:bCs/>
                <w:iCs/>
                <w:sz w:val="18"/>
                <w:szCs w:val="18"/>
              </w:rPr>
            </w:pPr>
            <w:r w:rsidRPr="00730876">
              <w:rPr>
                <w:rFonts w:ascii="Tahoma" w:hAnsi="Tahoma" w:cs="Tahoma"/>
                <w:b/>
                <w:bCs/>
                <w:iCs/>
                <w:sz w:val="18"/>
                <w:szCs w:val="18"/>
              </w:rPr>
              <w:t>Lync Server 2010 Server License</w:t>
            </w:r>
          </w:p>
        </w:tc>
        <w:tc>
          <w:tcPr>
            <w:tcW w:w="4510" w:type="dxa"/>
            <w:tcBorders>
              <w:top w:val="single" w:sz="6" w:space="0" w:color="F79646"/>
              <w:left w:val="single" w:sz="4" w:space="0" w:color="F79646"/>
              <w:bottom w:val="single" w:sz="4" w:space="0" w:color="F79646"/>
              <w:right w:val="single" w:sz="6" w:space="0" w:color="F79646"/>
            </w:tcBorders>
            <w:shd w:val="clear" w:color="auto" w:fill="F79646"/>
          </w:tcPr>
          <w:p w14:paraId="6939594D" w14:textId="77777777" w:rsidR="00F26485" w:rsidRPr="00730876" w:rsidRDefault="00F26485" w:rsidP="009D3E1A">
            <w:pPr>
              <w:jc w:val="center"/>
              <w:rPr>
                <w:rFonts w:ascii="Tahoma" w:hAnsi="Tahoma" w:cs="Tahoma"/>
              </w:rPr>
            </w:pPr>
            <w:r w:rsidRPr="00730876">
              <w:rPr>
                <w:rFonts w:ascii="Tahoma" w:hAnsi="Tahoma" w:cs="Tahoma"/>
                <w:b/>
                <w:bCs/>
                <w:iCs/>
                <w:sz w:val="18"/>
                <w:szCs w:val="18"/>
              </w:rPr>
              <w:t>Последующая версия</w:t>
            </w:r>
          </w:p>
        </w:tc>
      </w:tr>
      <w:tr w:rsidR="00F26485" w:rsidRPr="00730876" w14:paraId="1F1C70F0" w14:textId="77777777" w:rsidTr="009D3E1A">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6DF72F6A" w14:textId="77777777" w:rsidR="00F26485" w:rsidRPr="00730876" w:rsidRDefault="00F26485" w:rsidP="009D3E1A">
            <w:pPr>
              <w:rPr>
                <w:rFonts w:ascii="Tahoma" w:hAnsi="Tahoma" w:cs="Tahoma"/>
                <w:bCs/>
                <w:sz w:val="16"/>
                <w:szCs w:val="19"/>
                <w:lang w:val="pt-BR"/>
              </w:rPr>
            </w:pPr>
            <w:r w:rsidRPr="00730876">
              <w:rPr>
                <w:rFonts w:ascii="Tahoma" w:hAnsi="Tahoma" w:cs="Tahoma"/>
                <w:bCs/>
                <w:sz w:val="16"/>
                <w:szCs w:val="19"/>
              </w:rPr>
              <w:t>Lync Server 2010 Standard</w:t>
            </w:r>
          </w:p>
        </w:tc>
        <w:tc>
          <w:tcPr>
            <w:tcW w:w="4510" w:type="dxa"/>
            <w:tcBorders>
              <w:top w:val="single" w:sz="4" w:space="0" w:color="F79646"/>
              <w:left w:val="single" w:sz="4" w:space="0" w:color="F79646"/>
              <w:bottom w:val="single" w:sz="4" w:space="0" w:color="F79646"/>
              <w:right w:val="single" w:sz="4" w:space="0" w:color="F79646"/>
            </w:tcBorders>
            <w:shd w:val="clear" w:color="auto" w:fill="auto"/>
          </w:tcPr>
          <w:p w14:paraId="3EE2D544" w14:textId="77777777" w:rsidR="00F26485" w:rsidRPr="00730876" w:rsidRDefault="00F26485" w:rsidP="009D3E1A">
            <w:pPr>
              <w:rPr>
                <w:rFonts w:ascii="Tahoma" w:hAnsi="Tahoma" w:cs="Tahoma"/>
                <w:bCs/>
                <w:sz w:val="16"/>
                <w:szCs w:val="19"/>
                <w:lang w:val="pt-BR"/>
              </w:rPr>
            </w:pPr>
            <w:r w:rsidRPr="00730876">
              <w:rPr>
                <w:rFonts w:ascii="Tahoma" w:hAnsi="Tahoma" w:cs="Tahoma"/>
                <w:bCs/>
                <w:sz w:val="16"/>
                <w:szCs w:val="19"/>
              </w:rPr>
              <w:t>Lync Server 2013</w:t>
            </w:r>
          </w:p>
        </w:tc>
      </w:tr>
      <w:tr w:rsidR="00F26485" w:rsidRPr="00730876" w14:paraId="3AC77BEA" w14:textId="77777777" w:rsidTr="009D3E1A">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21257BDC" w14:textId="77777777" w:rsidR="00F26485" w:rsidRPr="00730876" w:rsidRDefault="00F26485" w:rsidP="009D3E1A">
            <w:pPr>
              <w:rPr>
                <w:rFonts w:ascii="Tahoma" w:hAnsi="Tahoma" w:cs="Tahoma"/>
                <w:bCs/>
                <w:sz w:val="16"/>
                <w:szCs w:val="19"/>
                <w:lang w:val="pt-BR"/>
              </w:rPr>
            </w:pPr>
            <w:r w:rsidRPr="00730876">
              <w:rPr>
                <w:rFonts w:ascii="Tahoma" w:hAnsi="Tahoma" w:cs="Tahoma"/>
                <w:bCs/>
                <w:sz w:val="16"/>
                <w:szCs w:val="19"/>
              </w:rPr>
              <w:t>Lync Server 2010 Enterprise</w:t>
            </w:r>
          </w:p>
        </w:tc>
        <w:tc>
          <w:tcPr>
            <w:tcW w:w="4510" w:type="dxa"/>
            <w:tcBorders>
              <w:top w:val="single" w:sz="4" w:space="0" w:color="F79646"/>
              <w:left w:val="single" w:sz="4" w:space="0" w:color="F79646"/>
              <w:bottom w:val="single" w:sz="4" w:space="0" w:color="F79646"/>
              <w:right w:val="single" w:sz="4" w:space="0" w:color="F79646"/>
            </w:tcBorders>
            <w:shd w:val="clear" w:color="auto" w:fill="auto"/>
          </w:tcPr>
          <w:p w14:paraId="360D6424" w14:textId="77777777" w:rsidR="00F26485" w:rsidRPr="00730876" w:rsidRDefault="00F26485" w:rsidP="009D3E1A">
            <w:pPr>
              <w:rPr>
                <w:rFonts w:ascii="Tahoma" w:hAnsi="Tahoma" w:cs="Tahoma"/>
                <w:bCs/>
                <w:sz w:val="16"/>
                <w:szCs w:val="19"/>
                <w:lang w:val="pt-BR"/>
              </w:rPr>
            </w:pPr>
            <w:r w:rsidRPr="00730876">
              <w:rPr>
                <w:rFonts w:ascii="Tahoma" w:hAnsi="Tahoma" w:cs="Tahoma"/>
                <w:bCs/>
                <w:sz w:val="16"/>
                <w:szCs w:val="19"/>
              </w:rPr>
              <w:t>Lync Server 2013</w:t>
            </w:r>
          </w:p>
        </w:tc>
      </w:tr>
    </w:tbl>
    <w:p w14:paraId="11E99AC0" w14:textId="77777777" w:rsidR="00F26485" w:rsidRPr="009705B9" w:rsidRDefault="00F26485" w:rsidP="003331FA">
      <w:pPr>
        <w:spacing w:before="120" w:after="120"/>
        <w:jc w:val="both"/>
        <w:rPr>
          <w:rFonts w:ascii="Tahoma" w:hAnsi="Tahoma" w:cs="Tahoma"/>
          <w:b/>
          <w:color w:val="000000"/>
        </w:rPr>
      </w:pPr>
    </w:p>
    <w:p w14:paraId="0650037E" w14:textId="3406C190" w:rsidR="003331FA" w:rsidRPr="007E146D" w:rsidRDefault="003331FA" w:rsidP="003331FA">
      <w:pPr>
        <w:spacing w:before="120" w:after="120"/>
        <w:jc w:val="both"/>
      </w:pPr>
      <w:r w:rsidRPr="009705B9">
        <w:rPr>
          <w:rFonts w:ascii="Tahoma" w:hAnsi="Tahoma" w:cs="Tahoma"/>
          <w:b/>
          <w:color w:val="000000"/>
        </w:rPr>
        <w:t>Microsoft Dynamics CRM 2015 и предыдущие версии</w:t>
      </w:r>
    </w:p>
    <w:p w14:paraId="5699837F" w14:textId="5A567F45" w:rsidR="00BD41AF" w:rsidRPr="007E146D" w:rsidRDefault="003331FA" w:rsidP="00BD41AF">
      <w:r>
        <w:rPr>
          <w:rFonts w:ascii="Tahoma" w:hAnsi="Tahoma" w:cs="Tahoma"/>
          <w:sz w:val="16"/>
          <w:szCs w:val="16"/>
        </w:rPr>
        <w:t xml:space="preserve">Клиенты с Конечными пользователями, для которых действует Включенное право обновления для лицензий или предыдущих версий </w:t>
      </w:r>
      <w:r>
        <w:rPr>
          <w:rFonts w:ascii="Tahoma" w:hAnsi="Tahoma" w:cs="Tahoma"/>
          <w:color w:val="000000"/>
          <w:sz w:val="16"/>
          <w:szCs w:val="16"/>
        </w:rPr>
        <w:t xml:space="preserve">Microsoft Dynamics CRM 2011, могут выполнять обновление до продуктов Microsoft Dynamics 2013 и 2015 и распространять их, как показано ниже. Вы не можете получить клиентскую лицензию Professional Use Additive CAL без основной лицензии Basic CAL и клиентскую лицензию Basic Use Additive </w:t>
      </w:r>
      <w:r>
        <w:rPr>
          <w:rFonts w:ascii="Tahoma" w:hAnsi="Tahoma" w:cs="Tahoma"/>
          <w:sz w:val="16"/>
          <w:szCs w:val="16"/>
        </w:rPr>
        <w:t xml:space="preserve">CAL без основной лицензии Essential CAL. </w:t>
      </w:r>
    </w:p>
    <w:p w14:paraId="46A29F5D" w14:textId="77777777" w:rsidR="003331FA" w:rsidRPr="007E146D" w:rsidRDefault="003331FA" w:rsidP="003331FA">
      <w:pPr>
        <w:pStyle w:val="Heading3Bold"/>
        <w:numPr>
          <w:ilvl w:val="0"/>
          <w:numId w:val="0"/>
        </w:numPr>
        <w:tabs>
          <w:tab w:val="left" w:pos="720"/>
        </w:tabs>
        <w:spacing w:before="0" w:after="0"/>
      </w:pPr>
    </w:p>
    <w:tbl>
      <w:tblPr>
        <w:tblW w:w="10801" w:type="dxa"/>
        <w:tblInd w:w="80"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CellMar>
          <w:left w:w="0" w:type="dxa"/>
          <w:right w:w="0" w:type="dxa"/>
        </w:tblCellMar>
        <w:tblLook w:val="04A0" w:firstRow="1" w:lastRow="0" w:firstColumn="1" w:lastColumn="0" w:noHBand="0" w:noVBand="1"/>
      </w:tblPr>
      <w:tblGrid>
        <w:gridCol w:w="5041"/>
        <w:gridCol w:w="5760"/>
      </w:tblGrid>
      <w:tr w:rsidR="003331FA" w:rsidRPr="003331FA" w14:paraId="725FFB7A" w14:textId="77777777" w:rsidTr="009705B9">
        <w:trPr>
          <w:tblHeader/>
        </w:trPr>
        <w:tc>
          <w:tcPr>
            <w:tcW w:w="5041" w:type="dxa"/>
            <w:shd w:val="clear" w:color="auto" w:fill="E36C0A"/>
            <w:tcMar>
              <w:top w:w="0" w:type="dxa"/>
              <w:left w:w="108" w:type="dxa"/>
              <w:bottom w:w="0" w:type="dxa"/>
              <w:right w:w="108" w:type="dxa"/>
            </w:tcMar>
            <w:hideMark/>
          </w:tcPr>
          <w:p w14:paraId="1129E5EF" w14:textId="77777777" w:rsidR="003331FA" w:rsidRPr="003331FA" w:rsidRDefault="003331FA" w:rsidP="003331FA">
            <w:pPr>
              <w:pStyle w:val="ProductList-Body"/>
              <w:rPr>
                <w:rFonts w:ascii="Tahoma" w:hAnsi="Tahoma" w:cs="Tahoma"/>
                <w:b/>
                <w:szCs w:val="18"/>
              </w:rPr>
            </w:pPr>
            <w:r>
              <w:rPr>
                <w:rFonts w:ascii="Tahoma" w:hAnsi="Tahoma" w:cs="Tahoma"/>
                <w:b/>
                <w:szCs w:val="18"/>
              </w:rPr>
              <w:t>Соответствующая лицензия</w:t>
            </w:r>
          </w:p>
        </w:tc>
        <w:tc>
          <w:tcPr>
            <w:tcW w:w="5760" w:type="dxa"/>
            <w:shd w:val="clear" w:color="auto" w:fill="E36C0A"/>
            <w:tcMar>
              <w:top w:w="0" w:type="dxa"/>
              <w:left w:w="108" w:type="dxa"/>
              <w:bottom w:w="0" w:type="dxa"/>
              <w:right w:w="108" w:type="dxa"/>
            </w:tcMar>
            <w:hideMark/>
          </w:tcPr>
          <w:p w14:paraId="0F66B5FA" w14:textId="77777777" w:rsidR="003331FA" w:rsidRPr="002B0E58" w:rsidRDefault="003331FA" w:rsidP="003331FA">
            <w:pPr>
              <w:pStyle w:val="ProductList-Body"/>
              <w:rPr>
                <w:rFonts w:ascii="Tahoma" w:hAnsi="Tahoma" w:cs="Tahoma"/>
                <w:b/>
                <w:szCs w:val="18"/>
              </w:rPr>
            </w:pPr>
            <w:r>
              <w:rPr>
                <w:rFonts w:ascii="Tahoma" w:hAnsi="Tahoma" w:cs="Tahoma"/>
                <w:b/>
                <w:szCs w:val="18"/>
              </w:rPr>
              <w:t>Правомочная лицензия</w:t>
            </w:r>
          </w:p>
        </w:tc>
      </w:tr>
      <w:tr w:rsidR="003331FA" w:rsidRPr="003331FA" w14:paraId="077DAE91" w14:textId="77777777" w:rsidTr="00551844">
        <w:tc>
          <w:tcPr>
            <w:tcW w:w="5041" w:type="dxa"/>
            <w:tcMar>
              <w:top w:w="0" w:type="dxa"/>
              <w:left w:w="108" w:type="dxa"/>
              <w:bottom w:w="0" w:type="dxa"/>
              <w:right w:w="108" w:type="dxa"/>
            </w:tcMar>
            <w:hideMark/>
          </w:tcPr>
          <w:p w14:paraId="673F7858" w14:textId="77777777" w:rsidR="003331FA" w:rsidRPr="007E146D" w:rsidRDefault="003331FA" w:rsidP="003331FA">
            <w:r>
              <w:rPr>
                <w:rFonts w:ascii="Tahoma" w:hAnsi="Tahoma" w:cs="Tahoma"/>
                <w:color w:val="000000"/>
                <w:sz w:val="16"/>
                <w:szCs w:val="16"/>
              </w:rPr>
              <w:t>Одна (1) лицензия Microsoft Dynamics CRM 2011 Employee Self Service CAL</w:t>
            </w:r>
          </w:p>
          <w:p w14:paraId="08F8C015" w14:textId="77777777" w:rsidR="003331FA" w:rsidRPr="003331FA" w:rsidRDefault="003331FA" w:rsidP="003331FA">
            <w:pPr>
              <w:rPr>
                <w:rFonts w:ascii="Tahoma" w:hAnsi="Tahoma" w:cs="Tahoma"/>
                <w:color w:val="000000"/>
                <w:sz w:val="16"/>
                <w:szCs w:val="16"/>
              </w:rPr>
            </w:pPr>
            <w:r>
              <w:rPr>
                <w:rFonts w:ascii="Tahoma" w:hAnsi="Tahoma" w:cs="Tahoma"/>
                <w:color w:val="000000"/>
                <w:sz w:val="16"/>
                <w:szCs w:val="16"/>
              </w:rPr>
              <w:t>Одна (1) лицензия Microsoft Dynamics CRM 4.0 Limited CAL</w:t>
            </w:r>
          </w:p>
        </w:tc>
        <w:tc>
          <w:tcPr>
            <w:tcW w:w="5760" w:type="dxa"/>
            <w:tcMar>
              <w:top w:w="0" w:type="dxa"/>
              <w:left w:w="108" w:type="dxa"/>
              <w:bottom w:w="0" w:type="dxa"/>
              <w:right w:w="108" w:type="dxa"/>
            </w:tcMar>
            <w:hideMark/>
          </w:tcPr>
          <w:p w14:paraId="49ED9FA0" w14:textId="77777777" w:rsidR="003331FA" w:rsidRPr="007E146D" w:rsidRDefault="003331FA" w:rsidP="003331FA">
            <w:pPr>
              <w:pStyle w:val="ProductList-Body"/>
            </w:pPr>
            <w:r>
              <w:rPr>
                <w:rFonts w:ascii="Tahoma" w:hAnsi="Tahoma" w:cs="Tahoma"/>
                <w:color w:val="000000"/>
                <w:sz w:val="16"/>
                <w:szCs w:val="16"/>
              </w:rPr>
              <w:t>Одна (1) лицензия Microsoft Dynamics CRM 2013 или 2015 Essential CAL либо</w:t>
            </w:r>
          </w:p>
          <w:p w14:paraId="3C11873B" w14:textId="7010EC57" w:rsidR="003331FA" w:rsidRPr="002B0E58" w:rsidRDefault="003331FA" w:rsidP="002C6EBF">
            <w:pPr>
              <w:pStyle w:val="ProductList-Body"/>
              <w:rPr>
                <w:rFonts w:ascii="Tahoma" w:hAnsi="Tahoma" w:cs="Tahoma"/>
                <w:color w:val="000000"/>
                <w:sz w:val="16"/>
                <w:szCs w:val="16"/>
              </w:rPr>
            </w:pPr>
            <w:r>
              <w:rPr>
                <w:rFonts w:ascii="Tahoma" w:hAnsi="Tahoma" w:cs="Tahoma"/>
                <w:color w:val="000000"/>
                <w:sz w:val="16"/>
                <w:szCs w:val="16"/>
              </w:rPr>
              <w:t>Одна (1) лицензия Microsoft Dynamics CRM 2013 или 2015 Essential CAL иодна (1) лицензия Microsoft Dynamics CRM 2013 или 2015 Basic Use Additive CAL</w:t>
            </w:r>
          </w:p>
        </w:tc>
      </w:tr>
      <w:tr w:rsidR="003331FA" w:rsidRPr="003331FA" w14:paraId="5386F90F" w14:textId="77777777" w:rsidTr="00551844">
        <w:tc>
          <w:tcPr>
            <w:tcW w:w="5041" w:type="dxa"/>
            <w:tcMar>
              <w:top w:w="0" w:type="dxa"/>
              <w:left w:w="108" w:type="dxa"/>
              <w:bottom w:w="0" w:type="dxa"/>
              <w:right w:w="108" w:type="dxa"/>
            </w:tcMar>
            <w:hideMark/>
          </w:tcPr>
          <w:p w14:paraId="7B9E92C4" w14:textId="77777777" w:rsidR="003331FA" w:rsidRPr="007E146D" w:rsidRDefault="003331FA" w:rsidP="003331FA">
            <w:pPr>
              <w:pStyle w:val="ProductList-Body"/>
            </w:pPr>
            <w:r>
              <w:rPr>
                <w:rFonts w:ascii="Tahoma" w:hAnsi="Tahoma" w:cs="Tahoma"/>
                <w:color w:val="000000"/>
                <w:sz w:val="16"/>
                <w:szCs w:val="16"/>
              </w:rPr>
              <w:t>Одна (1) лицензия Microsoft Dynamics CRM 2011 Limited Use Additive CAL</w:t>
            </w:r>
          </w:p>
          <w:p w14:paraId="0D715BD9" w14:textId="77777777" w:rsidR="003331FA" w:rsidRPr="003331FA" w:rsidRDefault="003331FA" w:rsidP="003331FA">
            <w:pPr>
              <w:pStyle w:val="ProductList-Body"/>
              <w:rPr>
                <w:rFonts w:ascii="Tahoma" w:hAnsi="Tahoma" w:cs="Tahoma"/>
                <w:color w:val="000000"/>
                <w:sz w:val="16"/>
                <w:szCs w:val="16"/>
              </w:rPr>
            </w:pPr>
            <w:r>
              <w:rPr>
                <w:rFonts w:ascii="Tahoma" w:hAnsi="Tahoma" w:cs="Tahoma"/>
                <w:color w:val="000000"/>
                <w:sz w:val="16"/>
                <w:szCs w:val="16"/>
              </w:rPr>
              <w:t>Одна (1) лицензия Microsoft Dynamics CRM 4.0 Limited CAL</w:t>
            </w:r>
          </w:p>
        </w:tc>
        <w:tc>
          <w:tcPr>
            <w:tcW w:w="5760" w:type="dxa"/>
            <w:tcMar>
              <w:top w:w="0" w:type="dxa"/>
              <w:left w:w="108" w:type="dxa"/>
              <w:bottom w:w="0" w:type="dxa"/>
              <w:right w:w="108" w:type="dxa"/>
            </w:tcMar>
            <w:hideMark/>
          </w:tcPr>
          <w:p w14:paraId="50DD4403" w14:textId="77777777" w:rsidR="003331FA" w:rsidRPr="003331FA" w:rsidRDefault="003331FA" w:rsidP="003331FA">
            <w:pPr>
              <w:pStyle w:val="ProductList-Body"/>
              <w:rPr>
                <w:rFonts w:ascii="Tahoma" w:hAnsi="Tahoma" w:cs="Tahoma"/>
                <w:color w:val="000000"/>
                <w:sz w:val="16"/>
                <w:szCs w:val="16"/>
              </w:rPr>
            </w:pPr>
            <w:r>
              <w:rPr>
                <w:rFonts w:ascii="Tahoma" w:hAnsi="Tahoma" w:cs="Tahoma"/>
                <w:color w:val="000000"/>
                <w:sz w:val="16"/>
                <w:szCs w:val="16"/>
              </w:rPr>
              <w:t>Одна (1) лицензия Microsoft Dynamics CRM 2013 или 2015 Basic Use Additive CAL</w:t>
            </w:r>
          </w:p>
        </w:tc>
      </w:tr>
      <w:tr w:rsidR="003331FA" w:rsidRPr="003331FA" w14:paraId="33D9282B" w14:textId="77777777" w:rsidTr="00551844">
        <w:tc>
          <w:tcPr>
            <w:tcW w:w="5041" w:type="dxa"/>
            <w:tcMar>
              <w:top w:w="0" w:type="dxa"/>
              <w:left w:w="108" w:type="dxa"/>
              <w:bottom w:w="0" w:type="dxa"/>
              <w:right w:w="108" w:type="dxa"/>
            </w:tcMar>
            <w:hideMark/>
          </w:tcPr>
          <w:p w14:paraId="7C0DA9B5" w14:textId="77777777" w:rsidR="003331FA" w:rsidRPr="007E146D" w:rsidRDefault="003331FA" w:rsidP="003331FA">
            <w:pPr>
              <w:pStyle w:val="ProductList-Body"/>
            </w:pPr>
            <w:r>
              <w:rPr>
                <w:rFonts w:ascii="Tahoma" w:hAnsi="Tahoma" w:cs="Tahoma"/>
                <w:color w:val="000000"/>
                <w:sz w:val="16"/>
                <w:szCs w:val="16"/>
              </w:rPr>
              <w:t>Одна (1) лицензия Microsoft Dynamics CRM 2011 Full Use Additive CAL</w:t>
            </w:r>
          </w:p>
          <w:p w14:paraId="33348F39" w14:textId="77777777" w:rsidR="003331FA" w:rsidRPr="003331FA" w:rsidRDefault="003331FA" w:rsidP="003331FA">
            <w:pPr>
              <w:pStyle w:val="ProductList-Body"/>
              <w:rPr>
                <w:rFonts w:ascii="Tahoma" w:hAnsi="Tahoma" w:cs="Tahoma"/>
                <w:color w:val="000000"/>
                <w:sz w:val="16"/>
                <w:szCs w:val="16"/>
              </w:rPr>
            </w:pPr>
            <w:r>
              <w:rPr>
                <w:rFonts w:ascii="Tahoma" w:hAnsi="Tahoma" w:cs="Tahoma"/>
                <w:color w:val="000000"/>
                <w:sz w:val="16"/>
                <w:szCs w:val="16"/>
              </w:rPr>
              <w:t>Одна (1) лицензия Microsoft Dynamics CRM 4.0 Full Use Additive CAL</w:t>
            </w:r>
          </w:p>
        </w:tc>
        <w:tc>
          <w:tcPr>
            <w:tcW w:w="5760" w:type="dxa"/>
            <w:tcMar>
              <w:top w:w="0" w:type="dxa"/>
              <w:left w:w="108" w:type="dxa"/>
              <w:bottom w:w="0" w:type="dxa"/>
              <w:right w:w="108" w:type="dxa"/>
            </w:tcMar>
            <w:hideMark/>
          </w:tcPr>
          <w:p w14:paraId="02674AF6" w14:textId="77777777" w:rsidR="003331FA" w:rsidRPr="007E146D" w:rsidRDefault="003331FA" w:rsidP="003331FA">
            <w:pPr>
              <w:pStyle w:val="ProductList-Body"/>
            </w:pPr>
            <w:r>
              <w:rPr>
                <w:rFonts w:ascii="Tahoma" w:hAnsi="Tahoma" w:cs="Tahoma"/>
                <w:color w:val="000000"/>
                <w:sz w:val="16"/>
                <w:szCs w:val="16"/>
              </w:rPr>
              <w:t>Одна (1) лицензия Microsoft Dynamics CRM 2013 или 2015 Professional Use Additive CAL либо</w:t>
            </w:r>
          </w:p>
          <w:p w14:paraId="4FB37D42" w14:textId="3CDF9AE9" w:rsidR="003331FA" w:rsidRPr="003331FA" w:rsidRDefault="003331FA" w:rsidP="003F3EB7">
            <w:pPr>
              <w:rPr>
                <w:rFonts w:ascii="Tahoma" w:hAnsi="Tahoma" w:cs="Tahoma"/>
                <w:color w:val="000000"/>
                <w:sz w:val="16"/>
                <w:szCs w:val="16"/>
              </w:rPr>
            </w:pPr>
            <w:r>
              <w:rPr>
                <w:rFonts w:ascii="Tahoma" w:hAnsi="Tahoma" w:cs="Tahoma"/>
                <w:color w:val="000000"/>
                <w:sz w:val="16"/>
                <w:szCs w:val="16"/>
              </w:rPr>
              <w:t>Одна (1) лицензия Microsoft Dynamics CRM 2013 или 2015 Basic Use Additive CAL</w:t>
            </w:r>
            <w:r w:rsidR="003F3EB7" w:rsidRPr="003331FA">
              <w:rPr>
                <w:rStyle w:val="FootnoteReference"/>
                <w:rFonts w:ascii="Tahoma" w:hAnsi="Tahoma" w:cs="Tahoma"/>
                <w:color w:val="000000"/>
                <w:sz w:val="16"/>
                <w:szCs w:val="16"/>
              </w:rPr>
              <w:footnoteReference w:customMarkFollows="1" w:id="2"/>
              <w:t>[1]</w:t>
            </w:r>
            <w:r>
              <w:rPr>
                <w:rFonts w:ascii="Tahoma" w:hAnsi="Tahoma" w:cs="Tahoma"/>
                <w:color w:val="000000"/>
                <w:sz w:val="16"/>
                <w:szCs w:val="16"/>
              </w:rPr>
              <w:t xml:space="preserve"> </w:t>
            </w:r>
          </w:p>
        </w:tc>
      </w:tr>
      <w:tr w:rsidR="003331FA" w:rsidRPr="003331FA" w14:paraId="43CFE5C4" w14:textId="77777777" w:rsidTr="00551844">
        <w:trPr>
          <w:trHeight w:val="1159"/>
        </w:trPr>
        <w:tc>
          <w:tcPr>
            <w:tcW w:w="5041" w:type="dxa"/>
            <w:tcMar>
              <w:top w:w="0" w:type="dxa"/>
              <w:left w:w="108" w:type="dxa"/>
              <w:bottom w:w="0" w:type="dxa"/>
              <w:right w:w="108" w:type="dxa"/>
            </w:tcMar>
            <w:hideMark/>
          </w:tcPr>
          <w:p w14:paraId="284D0E7A" w14:textId="77777777" w:rsidR="003331FA" w:rsidRPr="007E146D" w:rsidRDefault="003331FA" w:rsidP="003331FA">
            <w:pPr>
              <w:pStyle w:val="ProductList-Body"/>
            </w:pPr>
            <w:r>
              <w:rPr>
                <w:rFonts w:ascii="Tahoma" w:hAnsi="Tahoma" w:cs="Tahoma"/>
                <w:color w:val="000000"/>
                <w:sz w:val="16"/>
                <w:szCs w:val="16"/>
              </w:rPr>
              <w:t>Одна (1) лицензия Microsoft Dynamics CRM 2011 External Connector</w:t>
            </w:r>
          </w:p>
          <w:p w14:paraId="2F311EE9" w14:textId="77777777" w:rsidR="003331FA" w:rsidRPr="007E146D" w:rsidRDefault="003331FA" w:rsidP="003331FA">
            <w:r>
              <w:rPr>
                <w:rFonts w:ascii="Tahoma" w:hAnsi="Tahoma" w:cs="Tahoma"/>
                <w:color w:val="000000"/>
                <w:sz w:val="16"/>
                <w:szCs w:val="16"/>
              </w:rPr>
              <w:t>Одна (1) лицензия Microsoft Dynamics CRM 4.0 Limited External Connector</w:t>
            </w:r>
          </w:p>
          <w:p w14:paraId="2CE6C646" w14:textId="0A7B9A27" w:rsidR="003331FA" w:rsidRPr="003331FA" w:rsidRDefault="003331FA" w:rsidP="003331FA">
            <w:pPr>
              <w:pStyle w:val="ProductList-Body"/>
              <w:rPr>
                <w:rFonts w:ascii="Tahoma" w:hAnsi="Tahoma" w:cs="Tahoma"/>
                <w:color w:val="000000"/>
                <w:sz w:val="16"/>
                <w:szCs w:val="16"/>
              </w:rPr>
            </w:pPr>
            <w:r>
              <w:rPr>
                <w:rFonts w:ascii="Tahoma" w:hAnsi="Tahoma" w:cs="Tahoma"/>
                <w:color w:val="000000"/>
                <w:sz w:val="16"/>
                <w:szCs w:val="16"/>
              </w:rPr>
              <w:t>(отдельно ИЛИ в составе набора Microsoft Dynamics CRM 4.0 Limited External Connector и Microsoft Dynamics CRM 4.0 Full Use Additive External Connector)</w:t>
            </w:r>
          </w:p>
        </w:tc>
        <w:tc>
          <w:tcPr>
            <w:tcW w:w="5760" w:type="dxa"/>
            <w:tcMar>
              <w:top w:w="0" w:type="dxa"/>
              <w:left w:w="108" w:type="dxa"/>
              <w:bottom w:w="0" w:type="dxa"/>
              <w:right w:w="108" w:type="dxa"/>
            </w:tcMar>
            <w:hideMark/>
          </w:tcPr>
          <w:p w14:paraId="2C513E4D" w14:textId="77777777" w:rsidR="003331FA" w:rsidRPr="003331FA" w:rsidRDefault="003331FA" w:rsidP="003331FA">
            <w:pPr>
              <w:pStyle w:val="ProductList-Body"/>
              <w:rPr>
                <w:rFonts w:ascii="Tahoma" w:hAnsi="Tahoma" w:cs="Tahoma"/>
                <w:color w:val="000000"/>
                <w:sz w:val="16"/>
                <w:szCs w:val="16"/>
              </w:rPr>
            </w:pPr>
            <w:r>
              <w:rPr>
                <w:rFonts w:ascii="Tahoma" w:hAnsi="Tahoma" w:cs="Tahoma"/>
                <w:color w:val="000000"/>
                <w:sz w:val="16"/>
                <w:szCs w:val="16"/>
              </w:rPr>
              <w:t>Нет. Права на использование External Connector входят в состав лицензии CRM 2013 или 2015 Server</w:t>
            </w:r>
          </w:p>
        </w:tc>
      </w:tr>
    </w:tbl>
    <w:p w14:paraId="4A5A0D9E" w14:textId="529FB00D" w:rsidR="003331FA" w:rsidRPr="007E146D" w:rsidRDefault="003331FA" w:rsidP="003331FA">
      <w:r>
        <w:rPr>
          <w:rFonts w:ascii="Tahoma" w:hAnsi="Tahoma" w:cs="Tahoma"/>
          <w:color w:val="000000"/>
          <w:sz w:val="16"/>
          <w:szCs w:val="16"/>
          <w:vertAlign w:val="superscript"/>
        </w:rPr>
        <w:t>1</w:t>
      </w:r>
      <w:r>
        <w:rPr>
          <w:rFonts w:ascii="Tahoma" w:hAnsi="Tahoma" w:cs="Tahoma"/>
          <w:color w:val="000000"/>
          <w:sz w:val="16"/>
          <w:szCs w:val="16"/>
        </w:rPr>
        <w:t xml:space="preserve"> Клиенты с Конечными пользователями, для которых действует Включенное право обновления для Microsoft Dynamics CRM 2011 или предыдущих версий, при модернизации могут выполнять обновление до более раннего выпуска Microsoft Dynamics CRM 2013 и 2015 в рамках лицензии Additive CAL. Клиенты не могут обновлять Единое решение для Конечных пользователей до более поздней версии в рамках лицензии Additive CAL по сравнению с лицензией, для которой они в данный момент оплачивают Включенное право обновления </w:t>
      </w:r>
    </w:p>
    <w:p w14:paraId="5BF28C85" w14:textId="77777777" w:rsidR="003331FA" w:rsidRPr="00686B67" w:rsidRDefault="003331FA" w:rsidP="003331FA">
      <w:pPr>
        <w:jc w:val="both"/>
        <w:rPr>
          <w:rFonts w:ascii="Tahoma" w:hAnsi="Tahoma" w:cs="Tahoma"/>
        </w:rPr>
      </w:pPr>
    </w:p>
    <w:p w14:paraId="22BB8D31" w14:textId="78DD476C" w:rsidR="00D549E9" w:rsidRPr="007E146D" w:rsidRDefault="00D549E9" w:rsidP="003331FA">
      <w:pPr>
        <w:spacing w:before="120" w:after="120"/>
        <w:jc w:val="both"/>
      </w:pPr>
      <w:r>
        <w:rPr>
          <w:rFonts w:ascii="Tahoma" w:hAnsi="Tahoma" w:cs="Tahoma"/>
          <w:b/>
          <w:szCs w:val="16"/>
        </w:rPr>
        <w:t>Office, Office Performance Point и Office Communications Server</w:t>
      </w:r>
    </w:p>
    <w:p w14:paraId="6D3958D7" w14:textId="77777777" w:rsidR="008C65C1" w:rsidRPr="007E146D" w:rsidRDefault="008C65C1" w:rsidP="00226F53">
      <w:pPr>
        <w:tabs>
          <w:tab w:val="left" w:pos="450"/>
          <w:tab w:val="left" w:pos="1080"/>
        </w:tabs>
      </w:pPr>
      <w:r>
        <w:rPr>
          <w:rFonts w:ascii="Tahoma" w:hAnsi="Tahoma" w:cs="Tahoma"/>
          <w:sz w:val="16"/>
          <w:szCs w:val="12"/>
        </w:rPr>
        <w:t>Примечание.</w:t>
      </w:r>
      <w:r>
        <w:rPr>
          <w:rFonts w:ascii="Tahoma" w:hAnsi="Tahoma" w:cs="Tahoma"/>
          <w:sz w:val="16"/>
          <w:szCs w:val="12"/>
        </w:rPr>
        <w:tab/>
        <w:t>Клиентские/корпоративные лицензии CAL/EC на OCS 2007 наследуются клиентскими/корпоративными лицензиями CAL/EC Lync Server того же уровня (Std</w:t>
      </w:r>
      <w:r>
        <w:rPr>
          <w:rFonts w:ascii="Tahoma" w:hAnsi="Tahoma" w:cs="Tahoma"/>
          <w:sz w:val="16"/>
          <w:szCs w:val="12"/>
        </w:rPr>
        <w:sym w:font="Wingdings" w:char="F0E0"/>
      </w:r>
      <w:r>
        <w:rPr>
          <w:rFonts w:ascii="Tahoma" w:hAnsi="Tahoma" w:cs="Tahoma"/>
          <w:sz w:val="16"/>
          <w:szCs w:val="12"/>
        </w:rPr>
        <w:t xml:space="preserve"> Std, Ent</w:t>
      </w:r>
      <w:r>
        <w:rPr>
          <w:rFonts w:ascii="Tahoma" w:hAnsi="Tahoma" w:cs="Tahoma"/>
          <w:sz w:val="16"/>
          <w:szCs w:val="12"/>
        </w:rPr>
        <w:sym w:font="Wingdings" w:char="F0E0"/>
      </w:r>
      <w:r>
        <w:rPr>
          <w:rFonts w:ascii="Tahoma" w:hAnsi="Tahoma" w:cs="Tahoma"/>
          <w:sz w:val="16"/>
          <w:szCs w:val="12"/>
        </w:rPr>
        <w:t>Ent)</w:t>
      </w:r>
    </w:p>
    <w:tbl>
      <w:tblPr>
        <w:tblW w:w="1080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6300"/>
        <w:gridCol w:w="4500"/>
      </w:tblGrid>
      <w:tr w:rsidR="00F77BD0" w:rsidRPr="00F77BD0" w14:paraId="22BB8D35" w14:textId="77777777" w:rsidTr="00226F53">
        <w:trPr>
          <w:trHeight w:val="217"/>
        </w:trPr>
        <w:tc>
          <w:tcPr>
            <w:tcW w:w="6300" w:type="dxa"/>
            <w:tcBorders>
              <w:top w:val="nil"/>
              <w:left w:val="single" w:sz="8" w:space="0" w:color="F79646"/>
              <w:bottom w:val="single" w:sz="4" w:space="0" w:color="F79646"/>
              <w:right w:val="single" w:sz="4" w:space="0" w:color="F79646"/>
            </w:tcBorders>
            <w:shd w:val="clear" w:color="auto" w:fill="F79646"/>
            <w:vAlign w:val="center"/>
          </w:tcPr>
          <w:p w14:paraId="22BB8D33" w14:textId="77777777" w:rsidR="00F77BD0" w:rsidRPr="00F77BD0" w:rsidRDefault="00F77BD0" w:rsidP="00C267FD">
            <w:pPr>
              <w:jc w:val="center"/>
              <w:rPr>
                <w:rFonts w:ascii="Tahoma" w:hAnsi="Tahoma" w:cs="Tahoma"/>
                <w:b/>
                <w:bCs/>
                <w:sz w:val="18"/>
                <w:szCs w:val="18"/>
                <w:lang w:val="pt-BR"/>
              </w:rPr>
            </w:pPr>
            <w:r>
              <w:rPr>
                <w:rFonts w:ascii="Tahoma" w:hAnsi="Tahoma" w:cs="Tahoma"/>
                <w:b/>
                <w:bCs/>
                <w:iCs/>
                <w:sz w:val="18"/>
                <w:szCs w:val="18"/>
              </w:rPr>
              <w:t>Соответствующая лицензия</w:t>
            </w:r>
          </w:p>
        </w:tc>
        <w:tc>
          <w:tcPr>
            <w:tcW w:w="4500" w:type="dxa"/>
            <w:tcBorders>
              <w:top w:val="single" w:sz="6" w:space="0" w:color="F79646"/>
              <w:left w:val="single" w:sz="4" w:space="0" w:color="F79646"/>
              <w:bottom w:val="single" w:sz="4" w:space="0" w:color="F79646"/>
              <w:right w:val="single" w:sz="6" w:space="0" w:color="F79646"/>
            </w:tcBorders>
            <w:shd w:val="clear" w:color="auto" w:fill="F79646"/>
          </w:tcPr>
          <w:p w14:paraId="22BB8D34" w14:textId="77777777" w:rsidR="00F77BD0" w:rsidRPr="00F77BD0" w:rsidRDefault="00F77BD0" w:rsidP="00C267FD">
            <w:pPr>
              <w:jc w:val="center"/>
              <w:rPr>
                <w:rStyle w:val="Hyperlink"/>
                <w:rFonts w:ascii="Tahoma" w:hAnsi="Tahoma" w:cs="Tahoma"/>
                <w:b/>
                <w:bCs/>
                <w:iCs/>
                <w:color w:val="auto"/>
                <w:sz w:val="18"/>
                <w:szCs w:val="18"/>
                <w:u w:val="none"/>
                <w:lang w:val="pt-BR"/>
              </w:rPr>
            </w:pPr>
            <w:r>
              <w:rPr>
                <w:rFonts w:ascii="Tahoma" w:hAnsi="Tahoma" w:cs="Tahoma"/>
                <w:b/>
                <w:bCs/>
                <w:sz w:val="18"/>
                <w:szCs w:val="18"/>
              </w:rPr>
              <w:t>Правомочная лицензия</w:t>
            </w:r>
          </w:p>
        </w:tc>
      </w:tr>
      <w:tr w:rsidR="00597957" w:rsidRPr="00724F27" w14:paraId="61EC91DE" w14:textId="77777777" w:rsidTr="00226F53">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63400FB7" w14:textId="55EFC735" w:rsidR="00597957" w:rsidRPr="00724F27" w:rsidRDefault="00597957" w:rsidP="00C267FD">
            <w:pPr>
              <w:pStyle w:val="FootnoteBulletLevel1"/>
              <w:tabs>
                <w:tab w:val="clear" w:pos="900"/>
              </w:tabs>
              <w:spacing w:before="0" w:after="0"/>
              <w:ind w:left="0" w:firstLine="0"/>
              <w:rPr>
                <w:rStyle w:val="Hyperlink"/>
                <w:rFonts w:ascii="Tahoma" w:hAnsi="Tahoma" w:cs="Tahoma"/>
                <w:bCs/>
                <w:iCs/>
                <w:color w:val="auto"/>
                <w:sz w:val="16"/>
                <w:szCs w:val="16"/>
                <w:u w:val="none"/>
              </w:rPr>
            </w:pPr>
            <w:r>
              <w:rPr>
                <w:rFonts w:ascii="Tahoma" w:hAnsi="Tahoma" w:cs="Tahoma"/>
                <w:color w:val="000000"/>
                <w:sz w:val="16"/>
                <w:szCs w:val="16"/>
              </w:rPr>
              <w:t>Visio Premium 2010</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2BA7DD96" w14:textId="45B633D2" w:rsidR="00597957" w:rsidRPr="00724F27" w:rsidDel="00597957" w:rsidRDefault="00597957" w:rsidP="00C267FD">
            <w:pPr>
              <w:pStyle w:val="FootnoteBulletLevel1"/>
              <w:tabs>
                <w:tab w:val="clear" w:pos="900"/>
              </w:tabs>
              <w:spacing w:before="0" w:after="0"/>
              <w:ind w:left="0" w:firstLine="0"/>
              <w:rPr>
                <w:rStyle w:val="Hyperlink"/>
                <w:rFonts w:ascii="Tahoma" w:hAnsi="Tahoma" w:cs="Tahoma"/>
                <w:bCs/>
                <w:iCs/>
                <w:color w:val="auto"/>
                <w:sz w:val="16"/>
                <w:szCs w:val="16"/>
                <w:u w:val="none"/>
                <w:lang w:val="pt-BR"/>
              </w:rPr>
            </w:pPr>
            <w:r>
              <w:rPr>
                <w:rFonts w:ascii="Tahoma" w:hAnsi="Tahoma" w:cs="Tahoma"/>
                <w:color w:val="000000"/>
                <w:sz w:val="16"/>
                <w:szCs w:val="16"/>
              </w:rPr>
              <w:t>Visio профессиональный 2013</w:t>
            </w:r>
          </w:p>
        </w:tc>
      </w:tr>
      <w:tr w:rsidR="00F77BD0" w:rsidRPr="00724F27" w14:paraId="22BB8D3E" w14:textId="77777777" w:rsidTr="00226F53">
        <w:tc>
          <w:tcPr>
            <w:tcW w:w="63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2BB8D3C" w14:textId="12ED127D" w:rsidR="00F77BD0" w:rsidRPr="00724F27" w:rsidRDefault="00F77BD0" w:rsidP="00C267FD">
            <w:pPr>
              <w:rPr>
                <w:rFonts w:ascii="Tahoma" w:hAnsi="Tahoma" w:cs="Tahoma"/>
                <w:bCs/>
                <w:sz w:val="16"/>
                <w:szCs w:val="16"/>
              </w:rPr>
            </w:pPr>
            <w:r>
              <w:rPr>
                <w:rFonts w:ascii="Tahoma" w:hAnsi="Tahoma" w:cs="Tahoma"/>
                <w:bCs/>
                <w:sz w:val="16"/>
                <w:szCs w:val="16"/>
              </w:rPr>
              <w:t>Office Performance Point Server</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22BB8D3D" w14:textId="552C813A" w:rsidR="00F77BD0" w:rsidRPr="00724F27" w:rsidRDefault="00F77BD0" w:rsidP="00C267FD">
            <w:pP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SharePoint Enterprise 2010</w:t>
            </w:r>
          </w:p>
        </w:tc>
      </w:tr>
      <w:tr w:rsidR="00F77BD0" w:rsidRPr="00724F27" w14:paraId="22BB8D41" w14:textId="77777777" w:rsidTr="00226F53">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2BB8D3F" w14:textId="19627250" w:rsidR="00F77BD0" w:rsidRPr="00724F27" w:rsidRDefault="00F77BD0" w:rsidP="00C267FD">
            <w:pPr>
              <w:rPr>
                <w:rFonts w:ascii="Tahoma" w:hAnsi="Tahoma" w:cs="Tahoma"/>
                <w:bCs/>
                <w:sz w:val="16"/>
                <w:szCs w:val="16"/>
              </w:rPr>
            </w:pPr>
            <w:r>
              <w:rPr>
                <w:rFonts w:ascii="Tahoma" w:hAnsi="Tahoma" w:cs="Tahoma"/>
                <w:bCs/>
                <w:sz w:val="16"/>
                <w:szCs w:val="16"/>
              </w:rPr>
              <w:t>Office Communications Server 2007 R2 Speech Server, выпуск Standard Edition</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22BB8D40" w14:textId="39884F0B" w:rsidR="00F77BD0" w:rsidRPr="00724F27" w:rsidRDefault="00F77BD0" w:rsidP="00C267FD">
            <w:pPr>
              <w:rPr>
                <w:rStyle w:val="Hyperlink"/>
                <w:rFonts w:ascii="Tahoma" w:hAnsi="Tahoma" w:cs="Tahoma"/>
                <w:bCs/>
                <w:iCs/>
                <w:color w:val="auto"/>
                <w:sz w:val="16"/>
                <w:szCs w:val="16"/>
                <w:u w:val="none"/>
              </w:rPr>
            </w:pPr>
            <w:r>
              <w:rPr>
                <w:rFonts w:ascii="Tahoma" w:hAnsi="Tahoma" w:cs="Tahoma"/>
                <w:bCs/>
                <w:sz w:val="16"/>
                <w:szCs w:val="16"/>
              </w:rPr>
              <w:t>Lync Server 2013 Standard Edition</w:t>
            </w:r>
          </w:p>
        </w:tc>
      </w:tr>
      <w:tr w:rsidR="00F77BD0" w:rsidRPr="00724F27" w14:paraId="22BB8D44" w14:textId="77777777" w:rsidTr="00226F53">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2BB8D42" w14:textId="13C8932E" w:rsidR="00F77BD0" w:rsidRPr="00724F27" w:rsidRDefault="00F77BD0" w:rsidP="00C267FD">
            <w:pPr>
              <w:rPr>
                <w:rFonts w:ascii="Tahoma" w:hAnsi="Tahoma" w:cs="Tahoma"/>
                <w:bCs/>
                <w:sz w:val="16"/>
                <w:szCs w:val="16"/>
              </w:rPr>
            </w:pPr>
            <w:r>
              <w:rPr>
                <w:rFonts w:ascii="Tahoma" w:hAnsi="Tahoma" w:cs="Tahoma"/>
                <w:bCs/>
                <w:sz w:val="16"/>
                <w:szCs w:val="16"/>
              </w:rPr>
              <w:t>Office Communications Server 2007 R2 Speech Server, выпуск Enterprise Edition</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22BB8D43" w14:textId="213A50A1" w:rsidR="00F77BD0" w:rsidRPr="00724F27" w:rsidRDefault="00F77BD0" w:rsidP="00C267FD">
            <w:pPr>
              <w:rPr>
                <w:rStyle w:val="Hyperlink"/>
                <w:rFonts w:ascii="Tahoma" w:hAnsi="Tahoma" w:cs="Tahoma"/>
                <w:bCs/>
                <w:iCs/>
                <w:color w:val="auto"/>
                <w:sz w:val="16"/>
                <w:szCs w:val="16"/>
                <w:u w:val="none"/>
                <w:lang w:val="pt-BR"/>
              </w:rPr>
            </w:pPr>
            <w:r>
              <w:rPr>
                <w:rFonts w:ascii="Tahoma" w:hAnsi="Tahoma" w:cs="Tahoma"/>
                <w:bCs/>
                <w:sz w:val="16"/>
                <w:szCs w:val="16"/>
              </w:rPr>
              <w:t>Lync Server 2013 Enterprise Edition</w:t>
            </w:r>
          </w:p>
        </w:tc>
      </w:tr>
    </w:tbl>
    <w:p w14:paraId="1EF4F989" w14:textId="77777777" w:rsidR="0071443B" w:rsidRPr="007E146D" w:rsidRDefault="0071443B" w:rsidP="0071443B">
      <w:r>
        <w:rPr>
          <w:rFonts w:ascii="Tahoma" w:hAnsi="Tahoma" w:cs="Tahoma"/>
          <w:sz w:val="16"/>
          <w:szCs w:val="12"/>
        </w:rPr>
        <w:t>По состоянию на 1 мая 2015 г. Клиенты с Конечными пользователями, для которых действует Включенное право обновления для Office Communicator Server 2007, могут обновить Единое решение для Конечных пользователей до Lync Server 2010, Lync Server 2013 или Skype для бизнеса Server 2015.</w:t>
      </w:r>
    </w:p>
    <w:p w14:paraId="22BB8D45" w14:textId="77777777" w:rsidR="00294CBF" w:rsidRPr="00686B67" w:rsidRDefault="00294CBF" w:rsidP="00C267FD">
      <w:pPr>
        <w:rPr>
          <w:rFonts w:ascii="Tahoma" w:hAnsi="Tahoma" w:cs="Tahoma"/>
        </w:rPr>
      </w:pPr>
    </w:p>
    <w:p w14:paraId="04A359A6" w14:textId="5533E430" w:rsidR="00C267FD" w:rsidRPr="007E146D" w:rsidRDefault="00C267FD" w:rsidP="00C267FD">
      <w:pPr>
        <w:spacing w:before="120" w:after="120"/>
        <w:jc w:val="both"/>
      </w:pPr>
      <w:r>
        <w:rPr>
          <w:rFonts w:ascii="Tahoma" w:hAnsi="Tahoma" w:cs="Tahoma"/>
          <w:b/>
        </w:rPr>
        <w:t>SharePoint Server 2013</w:t>
      </w:r>
    </w:p>
    <w:p w14:paraId="3217359E" w14:textId="463A2070" w:rsidR="00C267FD" w:rsidRPr="007E146D" w:rsidRDefault="00C267FD" w:rsidP="00C267FD">
      <w:r>
        <w:rPr>
          <w:rFonts w:ascii="Tahoma" w:hAnsi="Tahoma" w:cs="Tahoma"/>
          <w:color w:val="000000"/>
          <w:sz w:val="16"/>
          <w:szCs w:val="16"/>
        </w:rPr>
        <w:t xml:space="preserve">SharePoint Server 2010 for Internet Sites Standard и SharePoint Server 2010 for Internet Sites Enterprise являются окончательными версиями этих продуктов. В свете этого Клиенты с действующим </w:t>
      </w:r>
      <w:r>
        <w:rPr>
          <w:rFonts w:ascii="Tahoma" w:hAnsi="Tahoma" w:cs="Tahoma"/>
          <w:sz w:val="16"/>
          <w:szCs w:val="16"/>
        </w:rPr>
        <w:t xml:space="preserve">Включенным правом обновления </w:t>
      </w:r>
      <w:r>
        <w:rPr>
          <w:rFonts w:ascii="Tahoma" w:hAnsi="Tahoma" w:cs="Tahoma"/>
          <w:color w:val="000000"/>
          <w:sz w:val="16"/>
          <w:szCs w:val="16"/>
        </w:rPr>
        <w:t>SharePoint Server 2010 Standard or Enterprise или SharePoint Server 2010 for Internet Sites Standard or Enterprise могут выполнить обновление до SharePoint Server 2013 и распространять его вместо лицензированных копий SharePoint Server 2010 или SharePoint Server 2010 for Internet Sites, интегрированных в обновленное Единое решение.</w:t>
      </w:r>
    </w:p>
    <w:tbl>
      <w:tblPr>
        <w:tblW w:w="10810" w:type="dxa"/>
        <w:tblInd w:w="10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6300"/>
        <w:gridCol w:w="4510"/>
      </w:tblGrid>
      <w:tr w:rsidR="00C267FD" w:rsidRPr="00D549E9" w14:paraId="70D8940E" w14:textId="77777777" w:rsidTr="00226F53">
        <w:trPr>
          <w:trHeight w:val="217"/>
        </w:trPr>
        <w:tc>
          <w:tcPr>
            <w:tcW w:w="6300" w:type="dxa"/>
            <w:tcBorders>
              <w:top w:val="nil"/>
              <w:left w:val="single" w:sz="8" w:space="0" w:color="F79646"/>
              <w:bottom w:val="single" w:sz="4" w:space="0" w:color="F79646"/>
              <w:right w:val="single" w:sz="4" w:space="0" w:color="F79646"/>
            </w:tcBorders>
            <w:shd w:val="clear" w:color="auto" w:fill="F79646"/>
          </w:tcPr>
          <w:p w14:paraId="51CCA4AF" w14:textId="3EFB3C28" w:rsidR="00C267FD" w:rsidRPr="00C267FD" w:rsidRDefault="00C267FD" w:rsidP="00C267FD">
            <w:pPr>
              <w:jc w:val="center"/>
              <w:rPr>
                <w:rFonts w:ascii="Tahoma" w:hAnsi="Tahoma" w:cs="Tahoma"/>
                <w:b/>
                <w:bCs/>
                <w:iCs/>
                <w:sz w:val="18"/>
                <w:szCs w:val="18"/>
              </w:rPr>
            </w:pPr>
            <w:r>
              <w:rPr>
                <w:rFonts w:ascii="Tahoma" w:hAnsi="Tahoma" w:cs="Tahoma"/>
                <w:b/>
                <w:bCs/>
                <w:iCs/>
                <w:sz w:val="18"/>
                <w:szCs w:val="18"/>
              </w:rPr>
              <w:t>Серверная лицензия SharePoint Server 2010 for Internet Sites</w:t>
            </w:r>
          </w:p>
        </w:tc>
        <w:tc>
          <w:tcPr>
            <w:tcW w:w="4510" w:type="dxa"/>
            <w:tcBorders>
              <w:top w:val="single" w:sz="6" w:space="0" w:color="F79646"/>
              <w:left w:val="single" w:sz="4" w:space="0" w:color="F79646"/>
              <w:bottom w:val="single" w:sz="4" w:space="0" w:color="F79646"/>
              <w:right w:val="single" w:sz="6" w:space="0" w:color="F79646"/>
            </w:tcBorders>
            <w:shd w:val="clear" w:color="auto" w:fill="F79646"/>
          </w:tcPr>
          <w:p w14:paraId="32D6ADDC" w14:textId="03BE41DA" w:rsidR="00C267FD" w:rsidRPr="00C267FD" w:rsidRDefault="00C267FD" w:rsidP="00C267FD">
            <w:pPr>
              <w:jc w:val="center"/>
            </w:pPr>
            <w:r>
              <w:rPr>
                <w:rFonts w:ascii="Tahoma" w:hAnsi="Tahoma" w:cs="Tahoma"/>
                <w:b/>
                <w:bCs/>
                <w:iCs/>
                <w:sz w:val="18"/>
                <w:szCs w:val="18"/>
              </w:rPr>
              <w:t>Последующая версия</w:t>
            </w:r>
          </w:p>
        </w:tc>
      </w:tr>
      <w:tr w:rsidR="00C267FD" w:rsidRPr="00D549E9" w14:paraId="4B39DBD7" w14:textId="77777777" w:rsidTr="00226F53">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3FB4D3B3" w14:textId="473FB1B5" w:rsidR="00C267FD" w:rsidRPr="008F4C47" w:rsidRDefault="00C267FD" w:rsidP="00C267FD">
            <w:pPr>
              <w:rPr>
                <w:rFonts w:ascii="Tahoma" w:hAnsi="Tahoma" w:cs="Tahoma"/>
                <w:bCs/>
                <w:sz w:val="16"/>
                <w:szCs w:val="19"/>
                <w:lang w:val="pt-BR"/>
              </w:rPr>
            </w:pPr>
            <w:r>
              <w:rPr>
                <w:rFonts w:ascii="Tahoma" w:hAnsi="Tahoma" w:cs="Tahoma"/>
                <w:bCs/>
                <w:sz w:val="16"/>
                <w:szCs w:val="19"/>
              </w:rPr>
              <w:t>SharePoint Server 2010 Standard для интернет-сайтов</w:t>
            </w:r>
          </w:p>
        </w:tc>
        <w:tc>
          <w:tcPr>
            <w:tcW w:w="4510" w:type="dxa"/>
            <w:tcBorders>
              <w:top w:val="single" w:sz="4" w:space="0" w:color="F79646"/>
              <w:left w:val="single" w:sz="4" w:space="0" w:color="F79646"/>
              <w:bottom w:val="single" w:sz="4" w:space="0" w:color="F79646"/>
              <w:right w:val="single" w:sz="4" w:space="0" w:color="F79646"/>
            </w:tcBorders>
            <w:shd w:val="clear" w:color="auto" w:fill="auto"/>
          </w:tcPr>
          <w:p w14:paraId="172A4230" w14:textId="71914B29" w:rsidR="00C267FD" w:rsidRPr="00C267FD" w:rsidRDefault="00C267FD" w:rsidP="00C267FD">
            <w:pPr>
              <w:rPr>
                <w:rFonts w:ascii="Tahoma" w:hAnsi="Tahoma" w:cs="Tahoma"/>
                <w:bCs/>
                <w:sz w:val="16"/>
                <w:szCs w:val="19"/>
                <w:lang w:val="pt-BR"/>
              </w:rPr>
            </w:pPr>
            <w:r>
              <w:rPr>
                <w:rFonts w:ascii="Tahoma" w:hAnsi="Tahoma" w:cs="Tahoma"/>
                <w:bCs/>
                <w:sz w:val="16"/>
                <w:szCs w:val="19"/>
              </w:rPr>
              <w:t>SharePoint Server 2013</w:t>
            </w:r>
          </w:p>
        </w:tc>
      </w:tr>
      <w:tr w:rsidR="00C267FD" w:rsidRPr="00D549E9" w14:paraId="301A8DDC" w14:textId="77777777" w:rsidTr="00226F53">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05B3ADFC" w14:textId="6DFD5F00" w:rsidR="00C267FD" w:rsidRPr="008F4C47" w:rsidRDefault="00C267FD" w:rsidP="00C267FD">
            <w:pPr>
              <w:rPr>
                <w:rFonts w:ascii="Tahoma" w:hAnsi="Tahoma" w:cs="Tahoma"/>
                <w:bCs/>
                <w:sz w:val="16"/>
                <w:szCs w:val="19"/>
                <w:lang w:val="pt-BR"/>
              </w:rPr>
            </w:pPr>
            <w:r>
              <w:rPr>
                <w:rFonts w:ascii="Tahoma" w:hAnsi="Tahoma" w:cs="Tahoma"/>
                <w:bCs/>
                <w:sz w:val="16"/>
                <w:szCs w:val="19"/>
              </w:rPr>
              <w:t>SharePoint Server 2010 Enterprise для интернет-сайтов</w:t>
            </w:r>
          </w:p>
        </w:tc>
        <w:tc>
          <w:tcPr>
            <w:tcW w:w="4510" w:type="dxa"/>
            <w:tcBorders>
              <w:top w:val="single" w:sz="4" w:space="0" w:color="F79646"/>
              <w:left w:val="single" w:sz="4" w:space="0" w:color="F79646"/>
              <w:bottom w:val="single" w:sz="4" w:space="0" w:color="F79646"/>
              <w:right w:val="single" w:sz="4" w:space="0" w:color="F79646"/>
            </w:tcBorders>
            <w:shd w:val="clear" w:color="auto" w:fill="auto"/>
          </w:tcPr>
          <w:p w14:paraId="59265F15" w14:textId="2C326DA0" w:rsidR="00C267FD" w:rsidRPr="00C267FD" w:rsidRDefault="00C267FD" w:rsidP="00C267FD">
            <w:pPr>
              <w:rPr>
                <w:rFonts w:ascii="Tahoma" w:hAnsi="Tahoma" w:cs="Tahoma"/>
                <w:bCs/>
                <w:sz w:val="16"/>
                <w:szCs w:val="19"/>
                <w:lang w:val="pt-BR"/>
              </w:rPr>
            </w:pPr>
            <w:r>
              <w:rPr>
                <w:rFonts w:ascii="Tahoma" w:hAnsi="Tahoma" w:cs="Tahoma"/>
                <w:bCs/>
                <w:sz w:val="16"/>
                <w:szCs w:val="19"/>
              </w:rPr>
              <w:t>SharePoint Server 2013</w:t>
            </w:r>
          </w:p>
        </w:tc>
      </w:tr>
    </w:tbl>
    <w:p w14:paraId="25AEDFFE" w14:textId="13A66C22" w:rsidR="002B0E58" w:rsidRPr="00686B67" w:rsidRDefault="002B0E58" w:rsidP="002B0E58">
      <w:pPr>
        <w:jc w:val="both"/>
        <w:rPr>
          <w:rFonts w:ascii="Tahoma" w:hAnsi="Tahoma" w:cs="Tahoma"/>
        </w:rPr>
      </w:pPr>
    </w:p>
    <w:p w14:paraId="22BB8D73" w14:textId="25A458E3" w:rsidR="006F2741" w:rsidRPr="007E146D" w:rsidRDefault="00D549E9" w:rsidP="00C267FD">
      <w:pPr>
        <w:spacing w:before="120" w:after="120"/>
        <w:jc w:val="both"/>
      </w:pPr>
      <w:r>
        <w:rPr>
          <w:rFonts w:ascii="Tahoma" w:hAnsi="Tahoma" w:cs="Tahoma"/>
          <w:b/>
        </w:rPr>
        <w:t>SQL Server</w:t>
      </w:r>
    </w:p>
    <w:p w14:paraId="5D9BE676" w14:textId="77777777" w:rsidR="004247CA" w:rsidRPr="007E146D" w:rsidRDefault="004247CA" w:rsidP="004247CA">
      <w:pPr>
        <w:spacing w:before="120" w:after="120"/>
        <w:jc w:val="both"/>
      </w:pPr>
      <w:r>
        <w:rPr>
          <w:rFonts w:ascii="Tahoma" w:hAnsi="Tahoma" w:cs="Tahoma"/>
          <w:sz w:val="16"/>
          <w:szCs w:val="16"/>
        </w:rPr>
        <w:t>Клиенты с Конечными пользователями, для которых действует Включенное право обновления для лицензий на процессор SQL Server, могут выполнить обновление Единого решения для Конечных пользователей с целью включения SQL Server 2012 на основе представленных ниже соотношений процессоров к ядрам. Клиенты с Конечными пользователями, для которых действует Включенное право обновления для лицензий на сервер SQL Server (выпуск Standard или Workgroup), могут выполнить обновление Единого решения для Конечных пользователей с целью включения SQL Server 2012 Standard, как описано ниже.</w:t>
      </w:r>
    </w:p>
    <w:tbl>
      <w:tblPr>
        <w:tblW w:w="1080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6300"/>
        <w:gridCol w:w="4500"/>
      </w:tblGrid>
      <w:tr w:rsidR="004247CA" w:rsidRPr="00DD49D1" w14:paraId="3B6140B9" w14:textId="77777777" w:rsidTr="00556EBA">
        <w:trPr>
          <w:trHeight w:val="217"/>
        </w:trPr>
        <w:tc>
          <w:tcPr>
            <w:tcW w:w="6300" w:type="dxa"/>
            <w:tcBorders>
              <w:top w:val="nil"/>
              <w:left w:val="single" w:sz="8" w:space="0" w:color="F79646"/>
              <w:bottom w:val="single" w:sz="4" w:space="0" w:color="F79646"/>
              <w:right w:val="single" w:sz="4" w:space="0" w:color="F79646"/>
            </w:tcBorders>
            <w:shd w:val="clear" w:color="auto" w:fill="F79646"/>
            <w:vAlign w:val="center"/>
          </w:tcPr>
          <w:p w14:paraId="40E535BA" w14:textId="77777777" w:rsidR="004247CA" w:rsidRPr="00DD49D1" w:rsidRDefault="004247CA" w:rsidP="00BF3880">
            <w:pPr>
              <w:jc w:val="center"/>
              <w:rPr>
                <w:rFonts w:ascii="Tahoma" w:hAnsi="Tahoma" w:cs="Tahoma"/>
                <w:b/>
                <w:bCs/>
                <w:sz w:val="18"/>
                <w:szCs w:val="18"/>
                <w:lang w:val="pt-BR"/>
              </w:rPr>
            </w:pPr>
            <w:r>
              <w:rPr>
                <w:rFonts w:ascii="Tahoma" w:hAnsi="Tahoma" w:cs="Tahoma"/>
                <w:b/>
                <w:bCs/>
                <w:iCs/>
                <w:sz w:val="18"/>
                <w:szCs w:val="18"/>
              </w:rPr>
              <w:t>Соответствующая лицензия</w:t>
            </w:r>
          </w:p>
        </w:tc>
        <w:tc>
          <w:tcPr>
            <w:tcW w:w="4500" w:type="dxa"/>
            <w:tcBorders>
              <w:top w:val="single" w:sz="6" w:space="0" w:color="F79646"/>
              <w:left w:val="single" w:sz="4" w:space="0" w:color="F79646"/>
              <w:bottom w:val="single" w:sz="4" w:space="0" w:color="F79646"/>
              <w:right w:val="single" w:sz="6" w:space="0" w:color="F79646"/>
            </w:tcBorders>
            <w:shd w:val="clear" w:color="auto" w:fill="F79646"/>
          </w:tcPr>
          <w:p w14:paraId="344AF9E3" w14:textId="77777777" w:rsidR="004247CA" w:rsidRPr="00DD49D1" w:rsidRDefault="004247CA" w:rsidP="00BF3880">
            <w:pPr>
              <w:jc w:val="center"/>
              <w:rPr>
                <w:rStyle w:val="Hyperlink"/>
                <w:rFonts w:ascii="Tahoma" w:hAnsi="Tahoma" w:cs="Tahoma"/>
                <w:b/>
                <w:bCs/>
                <w:iCs/>
                <w:color w:val="auto"/>
                <w:sz w:val="18"/>
                <w:szCs w:val="18"/>
                <w:u w:val="none"/>
                <w:lang w:val="pt-BR"/>
              </w:rPr>
            </w:pPr>
            <w:r>
              <w:rPr>
                <w:rFonts w:ascii="Tahoma" w:hAnsi="Tahoma" w:cs="Tahoma"/>
                <w:b/>
                <w:bCs/>
                <w:sz w:val="18"/>
                <w:szCs w:val="18"/>
              </w:rPr>
              <w:t>Правомочная лицензия</w:t>
            </w:r>
          </w:p>
        </w:tc>
      </w:tr>
      <w:tr w:rsidR="004247CA" w:rsidRPr="00DD49D1" w14:paraId="278519D7" w14:textId="77777777" w:rsidTr="00556EBA">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1CFCC915" w14:textId="2CF2B410" w:rsidR="004247CA" w:rsidRPr="00DD49D1" w:rsidRDefault="004247CA" w:rsidP="00BF3880">
            <w:pPr>
              <w:rPr>
                <w:rFonts w:ascii="Tahoma" w:hAnsi="Tahoma" w:cs="Tahoma"/>
                <w:bCs/>
                <w:sz w:val="16"/>
                <w:szCs w:val="19"/>
                <w:lang w:val="pt-BR"/>
              </w:rPr>
            </w:pPr>
            <w:r>
              <w:rPr>
                <w:rFonts w:ascii="Tahoma" w:hAnsi="Tahoma" w:cs="Tahoma"/>
                <w:bCs/>
                <w:sz w:val="16"/>
                <w:szCs w:val="19"/>
              </w:rPr>
              <w:t>Одна (1) лицензия SQL Server Datacenter (на процессор)</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28BAF63C" w14:textId="75F29B1B" w:rsidR="004247CA" w:rsidRPr="00DD49D1" w:rsidRDefault="004247CA" w:rsidP="00BF3880">
            <w:pPr>
              <w:rPr>
                <w:rFonts w:ascii="Tahoma" w:hAnsi="Tahoma" w:cs="Tahoma"/>
                <w:bCs/>
                <w:sz w:val="16"/>
                <w:szCs w:val="19"/>
              </w:rPr>
            </w:pPr>
            <w:r>
              <w:rPr>
                <w:rFonts w:ascii="Tahoma" w:hAnsi="Tahoma" w:cs="Tahoma"/>
                <w:bCs/>
                <w:sz w:val="16"/>
                <w:szCs w:val="19"/>
              </w:rPr>
              <w:t>Восемь (8) лицензий SQL Server 2012 Enterprise Core</w:t>
            </w:r>
            <w:r>
              <w:rPr>
                <w:rFonts w:ascii="Tahoma" w:hAnsi="Tahoma" w:cs="Tahoma"/>
                <w:bCs/>
                <w:sz w:val="16"/>
                <w:szCs w:val="19"/>
                <w:vertAlign w:val="superscript"/>
              </w:rPr>
              <w:t>1,2,3</w:t>
            </w:r>
          </w:p>
        </w:tc>
      </w:tr>
      <w:tr w:rsidR="004247CA" w:rsidRPr="00DD49D1" w14:paraId="3F6F648F" w14:textId="77777777" w:rsidTr="00556EBA">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383D0FDE" w14:textId="77355E14" w:rsidR="004247CA" w:rsidRPr="00DD49D1" w:rsidRDefault="004247CA" w:rsidP="00BF3880">
            <w:pPr>
              <w:rPr>
                <w:rFonts w:ascii="Tahoma" w:hAnsi="Tahoma" w:cs="Tahoma"/>
                <w:bCs/>
                <w:sz w:val="16"/>
                <w:szCs w:val="19"/>
                <w:lang w:val="pt-BR"/>
              </w:rPr>
            </w:pPr>
            <w:r>
              <w:rPr>
                <w:rFonts w:ascii="Tahoma" w:hAnsi="Tahoma" w:cs="Tahoma"/>
                <w:bCs/>
                <w:sz w:val="16"/>
                <w:szCs w:val="19"/>
              </w:rPr>
              <w:t>Одна (1) лицензия SQL Server Enterprise (на процессор)</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19968B6C" w14:textId="55672E75" w:rsidR="004247CA" w:rsidRPr="00DD49D1" w:rsidRDefault="004247CA" w:rsidP="00BF3880">
            <w:pPr>
              <w:rPr>
                <w:rFonts w:ascii="Tahoma" w:hAnsi="Tahoma" w:cs="Tahoma"/>
                <w:bCs/>
                <w:sz w:val="16"/>
                <w:szCs w:val="19"/>
              </w:rPr>
            </w:pPr>
            <w:r>
              <w:rPr>
                <w:rFonts w:ascii="Tahoma" w:hAnsi="Tahoma" w:cs="Tahoma"/>
                <w:bCs/>
                <w:sz w:val="16"/>
                <w:szCs w:val="19"/>
              </w:rPr>
              <w:t>Четыре (4) лицензии SQL Server 2012 Enterprise Core</w:t>
            </w:r>
            <w:r>
              <w:rPr>
                <w:rFonts w:ascii="Tahoma" w:hAnsi="Tahoma" w:cs="Tahoma"/>
                <w:bCs/>
                <w:sz w:val="16"/>
                <w:szCs w:val="19"/>
                <w:vertAlign w:val="superscript"/>
              </w:rPr>
              <w:t>1,2,3</w:t>
            </w:r>
          </w:p>
        </w:tc>
      </w:tr>
      <w:tr w:rsidR="004247CA" w:rsidRPr="00DD49D1" w14:paraId="26063BDD" w14:textId="77777777" w:rsidTr="00556EBA">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2F718FE0" w14:textId="726E2ED2" w:rsidR="004247CA" w:rsidRPr="00DD49D1" w:rsidRDefault="004247CA" w:rsidP="00BF3880">
            <w:pPr>
              <w:rPr>
                <w:rFonts w:ascii="Tahoma" w:hAnsi="Tahoma" w:cs="Tahoma"/>
                <w:bCs/>
                <w:sz w:val="16"/>
                <w:szCs w:val="19"/>
              </w:rPr>
            </w:pPr>
            <w:r>
              <w:rPr>
                <w:rFonts w:ascii="Tahoma" w:hAnsi="Tahoma" w:cs="Tahoma"/>
                <w:bCs/>
                <w:sz w:val="16"/>
                <w:szCs w:val="19"/>
              </w:rPr>
              <w:t>Одна (1) лицензия SQL Server Enterprse (серверная)</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32A95A9E" w14:textId="080712D9" w:rsidR="004247CA" w:rsidRPr="00DD49D1" w:rsidRDefault="004247CA" w:rsidP="00BF3880">
            <w:pPr>
              <w:rPr>
                <w:szCs w:val="19"/>
              </w:rPr>
            </w:pPr>
            <w:r>
              <w:rPr>
                <w:rFonts w:ascii="Tahoma" w:hAnsi="Tahoma" w:cs="Tahoma"/>
                <w:bCs/>
                <w:sz w:val="16"/>
                <w:szCs w:val="19"/>
              </w:rPr>
              <w:t>Одна (1) лицензия SQL Server 2012 Enterprise Server</w:t>
            </w:r>
            <w:r>
              <w:rPr>
                <w:rFonts w:ascii="Tahoma" w:hAnsi="Tahoma" w:cs="Tahoma"/>
                <w:bCs/>
                <w:sz w:val="16"/>
                <w:szCs w:val="19"/>
                <w:vertAlign w:val="superscript"/>
              </w:rPr>
              <w:t>2</w:t>
            </w:r>
          </w:p>
        </w:tc>
      </w:tr>
      <w:tr w:rsidR="004247CA" w:rsidRPr="00DD49D1" w14:paraId="6DB9F8E3" w14:textId="77777777" w:rsidTr="00556EBA">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5833464E" w14:textId="126AB952" w:rsidR="004247CA" w:rsidRPr="00DD49D1" w:rsidRDefault="004247CA" w:rsidP="00BF3880">
            <w:pPr>
              <w:rPr>
                <w:rFonts w:ascii="Tahoma" w:hAnsi="Tahoma" w:cs="Tahoma"/>
                <w:bCs/>
                <w:sz w:val="16"/>
                <w:szCs w:val="19"/>
              </w:rPr>
            </w:pPr>
            <w:r>
              <w:rPr>
                <w:rFonts w:ascii="Tahoma" w:hAnsi="Tahoma" w:cs="Tahoma"/>
                <w:bCs/>
                <w:sz w:val="16"/>
                <w:szCs w:val="19"/>
              </w:rPr>
              <w:t>Одна (1) лицензия SQL Server Standard (на процессор)</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421D00F1" w14:textId="235431E4" w:rsidR="004247CA" w:rsidRPr="00DD49D1" w:rsidRDefault="004247CA" w:rsidP="00BF3880">
            <w:pPr>
              <w:rPr>
                <w:szCs w:val="19"/>
              </w:rPr>
            </w:pPr>
            <w:r>
              <w:rPr>
                <w:rFonts w:ascii="Tahoma" w:hAnsi="Tahoma" w:cs="Tahoma"/>
                <w:bCs/>
                <w:sz w:val="16"/>
                <w:szCs w:val="19"/>
              </w:rPr>
              <w:t>Четыре (4) лицензии SQL Server 2012 Standard Core</w:t>
            </w:r>
            <w:r>
              <w:rPr>
                <w:rFonts w:ascii="Tahoma" w:hAnsi="Tahoma" w:cs="Tahoma"/>
                <w:bCs/>
                <w:sz w:val="16"/>
                <w:szCs w:val="19"/>
                <w:vertAlign w:val="superscript"/>
              </w:rPr>
              <w:t>1,3</w:t>
            </w:r>
          </w:p>
        </w:tc>
      </w:tr>
      <w:tr w:rsidR="004247CA" w:rsidRPr="00DD49D1" w14:paraId="1D7D345A" w14:textId="77777777" w:rsidTr="00556EBA">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128E066B" w14:textId="700ACD05" w:rsidR="004247CA" w:rsidRPr="00DD49D1" w:rsidRDefault="004247CA" w:rsidP="00BF3880">
            <w:pPr>
              <w:rPr>
                <w:rFonts w:ascii="Tahoma" w:hAnsi="Tahoma" w:cs="Tahoma"/>
                <w:bCs/>
                <w:sz w:val="16"/>
                <w:szCs w:val="19"/>
              </w:rPr>
            </w:pPr>
            <w:r>
              <w:rPr>
                <w:rFonts w:ascii="Tahoma" w:hAnsi="Tahoma" w:cs="Tahoma"/>
                <w:bCs/>
                <w:sz w:val="16"/>
                <w:szCs w:val="19"/>
              </w:rPr>
              <w:t>Одна (1) лицензия SQL Server Standard (серверная)</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6D98E45A" w14:textId="696826CF" w:rsidR="004247CA" w:rsidRPr="00DD49D1" w:rsidRDefault="004247CA" w:rsidP="00BF3880">
            <w:pPr>
              <w:rPr>
                <w:szCs w:val="19"/>
              </w:rPr>
            </w:pPr>
            <w:r>
              <w:rPr>
                <w:rFonts w:ascii="Tahoma" w:hAnsi="Tahoma" w:cs="Tahoma"/>
                <w:bCs/>
                <w:sz w:val="16"/>
                <w:szCs w:val="19"/>
              </w:rPr>
              <w:t>Одна (1) лицензия SQL Server 2012 Standard Server</w:t>
            </w:r>
          </w:p>
        </w:tc>
      </w:tr>
      <w:tr w:rsidR="004247CA" w:rsidRPr="00DD49D1" w14:paraId="3A5EF69F" w14:textId="77777777" w:rsidTr="00556EBA">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674E2AA6" w14:textId="5BA5C5EA" w:rsidR="004247CA" w:rsidRPr="00DD49D1" w:rsidRDefault="004247CA" w:rsidP="00BF3880">
            <w:pPr>
              <w:rPr>
                <w:rFonts w:ascii="Tahoma" w:hAnsi="Tahoma" w:cs="Tahoma"/>
                <w:bCs/>
                <w:sz w:val="16"/>
                <w:szCs w:val="19"/>
              </w:rPr>
            </w:pPr>
            <w:r>
              <w:rPr>
                <w:rFonts w:ascii="Tahoma" w:hAnsi="Tahoma" w:cs="Tahoma"/>
                <w:bCs/>
                <w:sz w:val="16"/>
                <w:szCs w:val="19"/>
              </w:rPr>
              <w:t>Одна (1) лицензия SQL Serve Workgroup (на процессор)</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3CC706DC" w14:textId="01A67F5F" w:rsidR="004247CA" w:rsidRPr="00DD49D1" w:rsidRDefault="004247CA" w:rsidP="00BF3880">
            <w:pPr>
              <w:rPr>
                <w:rFonts w:ascii="Tahoma" w:hAnsi="Tahoma" w:cs="Tahoma"/>
                <w:bCs/>
                <w:sz w:val="16"/>
                <w:szCs w:val="19"/>
              </w:rPr>
            </w:pPr>
            <w:r>
              <w:rPr>
                <w:rFonts w:ascii="Tahoma" w:hAnsi="Tahoma" w:cs="Tahoma"/>
                <w:bCs/>
                <w:sz w:val="16"/>
                <w:szCs w:val="19"/>
              </w:rPr>
              <w:t>Четыре (4) лицензии SQL Server 2012 Standard Core</w:t>
            </w:r>
            <w:r>
              <w:rPr>
                <w:rFonts w:ascii="Tahoma" w:hAnsi="Tahoma" w:cs="Tahoma"/>
                <w:bCs/>
                <w:sz w:val="16"/>
                <w:szCs w:val="19"/>
                <w:vertAlign w:val="superscript"/>
              </w:rPr>
              <w:t>1,3</w:t>
            </w:r>
          </w:p>
        </w:tc>
      </w:tr>
      <w:tr w:rsidR="004247CA" w:rsidRPr="00DD49D1" w14:paraId="113359AD" w14:textId="77777777" w:rsidTr="00556EBA">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6827FD4A" w14:textId="6B711F6C" w:rsidR="004247CA" w:rsidRPr="00DD49D1" w:rsidRDefault="004247CA" w:rsidP="00BF3880">
            <w:pPr>
              <w:rPr>
                <w:rFonts w:ascii="Tahoma" w:hAnsi="Tahoma" w:cs="Tahoma"/>
                <w:bCs/>
                <w:sz w:val="16"/>
                <w:szCs w:val="19"/>
              </w:rPr>
            </w:pPr>
            <w:r>
              <w:rPr>
                <w:rFonts w:ascii="Tahoma" w:hAnsi="Tahoma" w:cs="Tahoma"/>
                <w:bCs/>
                <w:sz w:val="16"/>
                <w:szCs w:val="19"/>
              </w:rPr>
              <w:t>Одна (1) лицензия SQL Server Workgroup (серверная)</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612CDD51" w14:textId="6DCF701D" w:rsidR="004247CA" w:rsidRPr="00DD49D1" w:rsidRDefault="004247CA" w:rsidP="00BF3880">
            <w:pPr>
              <w:rPr>
                <w:rFonts w:ascii="Tahoma" w:hAnsi="Tahoma" w:cs="Tahoma"/>
                <w:bCs/>
                <w:sz w:val="16"/>
                <w:szCs w:val="19"/>
              </w:rPr>
            </w:pPr>
            <w:r>
              <w:rPr>
                <w:rFonts w:ascii="Tahoma" w:hAnsi="Tahoma" w:cs="Tahoma"/>
                <w:bCs/>
                <w:sz w:val="16"/>
                <w:szCs w:val="19"/>
              </w:rPr>
              <w:t>Одна (1) лицензия SQL Server 2012 Standard Server</w:t>
            </w:r>
          </w:p>
        </w:tc>
      </w:tr>
    </w:tbl>
    <w:p w14:paraId="7A03EEE0" w14:textId="77777777" w:rsidR="004247CA" w:rsidRPr="00686B67" w:rsidRDefault="004247CA" w:rsidP="004247CA">
      <w:pPr>
        <w:rPr>
          <w:rFonts w:ascii="Tahoma" w:hAnsi="Tahoma" w:cs="Tahoma"/>
        </w:rPr>
      </w:pPr>
    </w:p>
    <w:p w14:paraId="03F00DF3" w14:textId="6DF5F05B" w:rsidR="004247CA" w:rsidRPr="007E146D" w:rsidRDefault="004247CA" w:rsidP="004247CA">
      <w:r>
        <w:rPr>
          <w:rFonts w:ascii="Tahoma" w:hAnsi="Tahoma" w:cs="Tahoma"/>
          <w:sz w:val="16"/>
          <w:szCs w:val="16"/>
          <w:vertAlign w:val="superscript"/>
        </w:rPr>
        <w:t xml:space="preserve">1 </w:t>
      </w:r>
      <w:r>
        <w:rPr>
          <w:rFonts w:ascii="Tahoma" w:hAnsi="Tahoma" w:cs="Tahoma"/>
          <w:sz w:val="16"/>
          <w:szCs w:val="16"/>
        </w:rPr>
        <w:t>Если Пользователь запускает SQL Server («SQL») на процессорах с числом ядер, превышающем число в столбце «Правомочная лицензия», на дату обновления до версии SQL Server 2012 с помощью действующего Включенного права обновления, такой Пользователь получает право на использование SQL на том числе ядер, с которым работал Продукт в момент обновления до Правомочной лицензии. Тем не менее, пользователь обязан сохранить запись о конфигурации программного обеспечения SQL, запущенного на сервере (лицензированные экземпляры, работающие в операционных средах на лицензированном сервере) и физическом оборудовании, обеспечивавшем работу этого программного обеспечения в момент продления Включенного права обновления. Для получения такой записи можно использовать средство Microsoft MAP или любое аналогичное программное обеспечение, которое может записывать права по лицензии.</w:t>
      </w:r>
    </w:p>
    <w:p w14:paraId="2B53DF72" w14:textId="607060D0" w:rsidR="004247CA" w:rsidRPr="00686B67" w:rsidRDefault="004247CA" w:rsidP="004247CA">
      <w:pPr>
        <w:rPr>
          <w:rFonts w:ascii="Tahoma" w:hAnsi="Tahoma" w:cs="Tahoma"/>
        </w:rPr>
      </w:pPr>
      <w:r>
        <w:rPr>
          <w:rFonts w:ascii="Tahoma" w:hAnsi="Tahoma" w:cs="Tahoma"/>
          <w:sz w:val="16"/>
          <w:szCs w:val="16"/>
          <w:vertAlign w:val="superscript"/>
        </w:rPr>
        <w:t xml:space="preserve">2 </w:t>
      </w:r>
      <w:r>
        <w:rPr>
          <w:rFonts w:ascii="Tahoma" w:hAnsi="Tahoma" w:cs="Tahoma"/>
          <w:sz w:val="16"/>
          <w:szCs w:val="16"/>
        </w:rPr>
        <w:t>Для лицензий SQL Server 2012 Enterprise Server/CAL и SQL Server 2012 Enterprise Core используются отдельные носители. Клиент может разрешать Пользователям использовать носители только для программного обеспечения и моделей лицензирования, на которые Пользователи имеют право.</w:t>
      </w:r>
    </w:p>
    <w:p w14:paraId="4BAFECC8" w14:textId="77777777" w:rsidR="004247CA" w:rsidRPr="007E146D" w:rsidRDefault="004247CA" w:rsidP="004247CA">
      <w:r>
        <w:rPr>
          <w:rFonts w:ascii="Tahoma" w:hAnsi="Tahoma" w:cs="Tahoma"/>
          <w:sz w:val="16"/>
          <w:szCs w:val="16"/>
          <w:vertAlign w:val="superscript"/>
        </w:rPr>
        <w:t xml:space="preserve">3 </w:t>
      </w:r>
      <w:r>
        <w:rPr>
          <w:rFonts w:ascii="Tahoma" w:hAnsi="Tahoma" w:cs="Tahoma"/>
          <w:sz w:val="16"/>
          <w:szCs w:val="16"/>
        </w:rPr>
        <w:t>Ссылка на таблицу коэффициентов ядер приводится в Лицензионном соглашении для программного обеспечения SQL 2012.</w:t>
      </w:r>
    </w:p>
    <w:p w14:paraId="371BA2BA" w14:textId="77777777" w:rsidR="004247CA" w:rsidRPr="00686B67" w:rsidRDefault="004247CA" w:rsidP="004247CA">
      <w:pPr>
        <w:rPr>
          <w:rFonts w:ascii="Tahoma" w:hAnsi="Tahoma" w:cs="Tahoma"/>
        </w:rPr>
      </w:pPr>
    </w:p>
    <w:p w14:paraId="2E4FB00B" w14:textId="4B74CE8F" w:rsidR="004247CA" w:rsidRPr="007E146D" w:rsidRDefault="004247CA" w:rsidP="0033679C">
      <w:pPr>
        <w:spacing w:after="120"/>
      </w:pPr>
      <w:r>
        <w:rPr>
          <w:rFonts w:ascii="Tahoma" w:hAnsi="Tahoma" w:cs="Tahoma"/>
          <w:sz w:val="16"/>
          <w:szCs w:val="16"/>
        </w:rPr>
        <w:t>Клиенты с Конечными пользователями, для которых действует Включенное право обновления для лицензий на процессор SQL Server, могут выполнить обновление Единого решения для Конечных пользователей с целью включения SQL Server 2014 на основе представленных ниже соотношений процессоров к ядрам. Клиенты с Конечными пользователями, для которых действует Включенное право обновления для лицензий на сервер SQL Server (выпуск Standard или Workgroup), могут выполнить обновление Единого решения для Конечных пользователей с целью включения SQL Server 2014 Standard, как описано ниже.</w:t>
      </w:r>
    </w:p>
    <w:tbl>
      <w:tblPr>
        <w:tblW w:w="1080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6300"/>
        <w:gridCol w:w="4500"/>
      </w:tblGrid>
      <w:tr w:rsidR="004247CA" w:rsidRPr="00D45770" w14:paraId="292BE303" w14:textId="77777777" w:rsidTr="00546B56">
        <w:trPr>
          <w:trHeight w:val="217"/>
        </w:trPr>
        <w:tc>
          <w:tcPr>
            <w:tcW w:w="6300" w:type="dxa"/>
            <w:tcBorders>
              <w:top w:val="nil"/>
              <w:left w:val="single" w:sz="8" w:space="0" w:color="F79646"/>
              <w:bottom w:val="single" w:sz="4" w:space="0" w:color="F79646"/>
              <w:right w:val="single" w:sz="4" w:space="0" w:color="F79646"/>
            </w:tcBorders>
            <w:shd w:val="clear" w:color="auto" w:fill="F79646"/>
            <w:vAlign w:val="center"/>
          </w:tcPr>
          <w:p w14:paraId="0CAFE012" w14:textId="77777777" w:rsidR="004247CA" w:rsidRPr="00DD49D1" w:rsidRDefault="004247CA" w:rsidP="00BF3880">
            <w:pPr>
              <w:jc w:val="center"/>
              <w:rPr>
                <w:rFonts w:ascii="Tahoma" w:hAnsi="Tahoma" w:cs="Tahoma"/>
                <w:b/>
                <w:bCs/>
                <w:sz w:val="18"/>
                <w:szCs w:val="18"/>
                <w:lang w:val="pt-BR"/>
              </w:rPr>
            </w:pPr>
            <w:r>
              <w:rPr>
                <w:rFonts w:ascii="Tahoma" w:hAnsi="Tahoma" w:cs="Tahoma"/>
                <w:b/>
                <w:bCs/>
                <w:iCs/>
                <w:sz w:val="18"/>
                <w:szCs w:val="18"/>
              </w:rPr>
              <w:t>Соответствующая лицензия</w:t>
            </w:r>
          </w:p>
        </w:tc>
        <w:tc>
          <w:tcPr>
            <w:tcW w:w="4500" w:type="dxa"/>
            <w:tcBorders>
              <w:top w:val="single" w:sz="6" w:space="0" w:color="F79646"/>
              <w:left w:val="single" w:sz="4" w:space="0" w:color="F79646"/>
              <w:bottom w:val="single" w:sz="4" w:space="0" w:color="F79646"/>
              <w:right w:val="single" w:sz="6" w:space="0" w:color="F79646"/>
            </w:tcBorders>
            <w:shd w:val="clear" w:color="auto" w:fill="F79646"/>
          </w:tcPr>
          <w:p w14:paraId="5233D2D4" w14:textId="77777777" w:rsidR="004247CA" w:rsidRPr="00D45770" w:rsidRDefault="004247CA" w:rsidP="00BF3880">
            <w:pPr>
              <w:jc w:val="center"/>
              <w:rPr>
                <w:rStyle w:val="Hyperlink"/>
                <w:rFonts w:ascii="Tahoma" w:hAnsi="Tahoma" w:cs="Tahoma"/>
                <w:b/>
                <w:bCs/>
                <w:iCs/>
                <w:color w:val="auto"/>
                <w:sz w:val="18"/>
                <w:szCs w:val="18"/>
                <w:u w:val="none"/>
                <w:lang w:val="pt-BR"/>
              </w:rPr>
            </w:pPr>
            <w:r>
              <w:rPr>
                <w:rFonts w:ascii="Tahoma" w:hAnsi="Tahoma" w:cs="Tahoma"/>
                <w:b/>
                <w:bCs/>
                <w:sz w:val="18"/>
                <w:szCs w:val="18"/>
              </w:rPr>
              <w:t>Правомочная лицензия</w:t>
            </w:r>
          </w:p>
        </w:tc>
      </w:tr>
      <w:tr w:rsidR="004247CA" w:rsidRPr="00D45770" w14:paraId="21347010" w14:textId="77777777" w:rsidTr="00546B56">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13B0B552" w14:textId="523EEB9F" w:rsidR="004247CA" w:rsidRPr="00D45770" w:rsidRDefault="004247CA" w:rsidP="00BF3880">
            <w:pPr>
              <w:rPr>
                <w:rFonts w:ascii="Tahoma" w:hAnsi="Tahoma" w:cs="Tahoma"/>
                <w:bCs/>
                <w:sz w:val="16"/>
                <w:szCs w:val="19"/>
                <w:lang w:val="pt-BR"/>
              </w:rPr>
            </w:pPr>
            <w:r>
              <w:rPr>
                <w:rFonts w:ascii="Tahoma" w:hAnsi="Tahoma" w:cs="Tahoma"/>
                <w:bCs/>
                <w:sz w:val="16"/>
                <w:szCs w:val="19"/>
              </w:rPr>
              <w:t>Одна (1) лицензия SQL Server Datacenter (на процессор)</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7D28CC59" w14:textId="52E2075B" w:rsidR="004247CA" w:rsidRPr="00D45770" w:rsidRDefault="004247CA" w:rsidP="00BF3880">
            <w:pPr>
              <w:rPr>
                <w:rFonts w:ascii="Tahoma" w:hAnsi="Tahoma" w:cs="Tahoma"/>
                <w:bCs/>
                <w:sz w:val="16"/>
                <w:szCs w:val="19"/>
              </w:rPr>
            </w:pPr>
            <w:r>
              <w:rPr>
                <w:rFonts w:ascii="Tahoma" w:hAnsi="Tahoma" w:cs="Tahoma"/>
                <w:bCs/>
                <w:sz w:val="16"/>
                <w:szCs w:val="19"/>
              </w:rPr>
              <w:t>Восемь (8) лицензий SQL Server 2014 Enterprise Core</w:t>
            </w:r>
            <w:r>
              <w:rPr>
                <w:rFonts w:ascii="Tahoma" w:hAnsi="Tahoma" w:cs="Tahoma"/>
                <w:bCs/>
                <w:sz w:val="16"/>
                <w:szCs w:val="19"/>
                <w:vertAlign w:val="superscript"/>
              </w:rPr>
              <w:t>1,2,3</w:t>
            </w:r>
          </w:p>
        </w:tc>
      </w:tr>
      <w:tr w:rsidR="004247CA" w:rsidRPr="00D45770" w14:paraId="384FFD84" w14:textId="77777777" w:rsidTr="00546B56">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73BBE7DB" w14:textId="44410AAC" w:rsidR="004247CA" w:rsidRPr="00D45770" w:rsidRDefault="004247CA" w:rsidP="00BF3880">
            <w:pPr>
              <w:rPr>
                <w:rFonts w:ascii="Tahoma" w:hAnsi="Tahoma" w:cs="Tahoma"/>
                <w:bCs/>
                <w:sz w:val="16"/>
                <w:szCs w:val="19"/>
                <w:lang w:val="pt-BR"/>
              </w:rPr>
            </w:pPr>
            <w:r>
              <w:rPr>
                <w:rFonts w:ascii="Tahoma" w:hAnsi="Tahoma" w:cs="Tahoma"/>
                <w:bCs/>
                <w:sz w:val="16"/>
                <w:szCs w:val="19"/>
              </w:rPr>
              <w:t>Одна (1) лицензия SQL Server Enterprise (на процессор)</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0ABAB8CB" w14:textId="0E432F72" w:rsidR="004247CA" w:rsidRPr="00D45770" w:rsidRDefault="004247CA" w:rsidP="00BF3880">
            <w:pPr>
              <w:rPr>
                <w:rFonts w:ascii="Tahoma" w:hAnsi="Tahoma" w:cs="Tahoma"/>
                <w:bCs/>
                <w:sz w:val="16"/>
                <w:szCs w:val="19"/>
              </w:rPr>
            </w:pPr>
            <w:r>
              <w:rPr>
                <w:rFonts w:ascii="Tahoma" w:hAnsi="Tahoma" w:cs="Tahoma"/>
                <w:bCs/>
                <w:sz w:val="16"/>
                <w:szCs w:val="19"/>
              </w:rPr>
              <w:t>Четыре (4) лицензии SQL Server 2014 Enterprise Core</w:t>
            </w:r>
            <w:r>
              <w:rPr>
                <w:rFonts w:ascii="Tahoma" w:hAnsi="Tahoma" w:cs="Tahoma"/>
                <w:bCs/>
                <w:sz w:val="16"/>
                <w:szCs w:val="19"/>
                <w:vertAlign w:val="superscript"/>
              </w:rPr>
              <w:t>1,2,3</w:t>
            </w:r>
          </w:p>
        </w:tc>
      </w:tr>
      <w:tr w:rsidR="004247CA" w:rsidRPr="00D45770" w14:paraId="6DE6E8D1" w14:textId="77777777" w:rsidTr="00546B56">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6FBD8C83" w14:textId="427FDC6A" w:rsidR="004247CA" w:rsidRPr="00D45770" w:rsidRDefault="004247CA" w:rsidP="00BF3880">
            <w:pPr>
              <w:rPr>
                <w:rFonts w:ascii="Tahoma" w:hAnsi="Tahoma" w:cs="Tahoma"/>
                <w:bCs/>
                <w:sz w:val="16"/>
                <w:szCs w:val="19"/>
              </w:rPr>
            </w:pPr>
            <w:r>
              <w:rPr>
                <w:rFonts w:ascii="Tahoma" w:hAnsi="Tahoma" w:cs="Tahoma"/>
                <w:bCs/>
                <w:sz w:val="16"/>
                <w:szCs w:val="19"/>
              </w:rPr>
              <w:t>Одна (1) лицензия SQL Server Enterprse (серверная)</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55C47C71" w14:textId="3E37AA98" w:rsidR="004247CA" w:rsidRPr="00D45770" w:rsidRDefault="004247CA" w:rsidP="00BF3880">
            <w:pPr>
              <w:rPr>
                <w:szCs w:val="19"/>
              </w:rPr>
            </w:pPr>
            <w:r>
              <w:rPr>
                <w:rFonts w:ascii="Tahoma" w:hAnsi="Tahoma" w:cs="Tahoma"/>
                <w:bCs/>
                <w:sz w:val="16"/>
                <w:szCs w:val="19"/>
              </w:rPr>
              <w:t>Одна (1) лицензия SQL Server 2014 Enterprise Server</w:t>
            </w:r>
            <w:r>
              <w:rPr>
                <w:rFonts w:ascii="Tahoma" w:hAnsi="Tahoma" w:cs="Tahoma"/>
                <w:bCs/>
                <w:sz w:val="16"/>
                <w:szCs w:val="19"/>
                <w:vertAlign w:val="superscript"/>
              </w:rPr>
              <w:t>2</w:t>
            </w:r>
          </w:p>
        </w:tc>
      </w:tr>
      <w:tr w:rsidR="004247CA" w:rsidRPr="00D45770" w14:paraId="6738D9FD" w14:textId="77777777" w:rsidTr="00546B56">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4E7E9E19" w14:textId="78986C1F" w:rsidR="004247CA" w:rsidRPr="00D45770" w:rsidRDefault="004247CA" w:rsidP="00BF3880">
            <w:pPr>
              <w:rPr>
                <w:rFonts w:ascii="Tahoma" w:hAnsi="Tahoma" w:cs="Tahoma"/>
                <w:bCs/>
                <w:sz w:val="16"/>
                <w:szCs w:val="19"/>
              </w:rPr>
            </w:pPr>
            <w:r>
              <w:rPr>
                <w:rFonts w:ascii="Tahoma" w:hAnsi="Tahoma" w:cs="Tahoma"/>
                <w:bCs/>
                <w:sz w:val="16"/>
                <w:szCs w:val="19"/>
              </w:rPr>
              <w:t>Одна (1) лицензия SQL Server Standard (на процессор)</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6A840ECE" w14:textId="0A78D87A" w:rsidR="004247CA" w:rsidRPr="00D45770" w:rsidRDefault="004247CA" w:rsidP="00BF3880">
            <w:pPr>
              <w:rPr>
                <w:szCs w:val="19"/>
              </w:rPr>
            </w:pPr>
            <w:r>
              <w:rPr>
                <w:rFonts w:ascii="Tahoma" w:hAnsi="Tahoma" w:cs="Tahoma"/>
                <w:bCs/>
                <w:sz w:val="16"/>
                <w:szCs w:val="19"/>
              </w:rPr>
              <w:t>Четыре (4) лицензии SQL Server 2014 Standard Core</w:t>
            </w:r>
            <w:r>
              <w:rPr>
                <w:rFonts w:ascii="Tahoma" w:hAnsi="Tahoma" w:cs="Tahoma"/>
                <w:bCs/>
                <w:sz w:val="16"/>
                <w:szCs w:val="19"/>
                <w:vertAlign w:val="superscript"/>
              </w:rPr>
              <w:t>1,3</w:t>
            </w:r>
          </w:p>
        </w:tc>
      </w:tr>
      <w:tr w:rsidR="004247CA" w:rsidRPr="00D45770" w14:paraId="225ABB99" w14:textId="77777777" w:rsidTr="00546B56">
        <w:trPr>
          <w:trHeight w:val="260"/>
        </w:trPr>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0B0FA0FF" w14:textId="5915737F" w:rsidR="004247CA" w:rsidRPr="00D45770" w:rsidRDefault="004247CA" w:rsidP="00BF3880">
            <w:pPr>
              <w:rPr>
                <w:rFonts w:ascii="Tahoma" w:hAnsi="Tahoma" w:cs="Tahoma"/>
                <w:bCs/>
                <w:sz w:val="16"/>
                <w:szCs w:val="19"/>
              </w:rPr>
            </w:pPr>
            <w:r>
              <w:rPr>
                <w:rFonts w:ascii="Tahoma" w:hAnsi="Tahoma" w:cs="Tahoma"/>
                <w:bCs/>
                <w:sz w:val="16"/>
                <w:szCs w:val="19"/>
              </w:rPr>
              <w:t>Одна (1) лицензия SQL Server Standard (серверная)</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71A00131" w14:textId="26FCAB4D" w:rsidR="004247CA" w:rsidRPr="00D45770" w:rsidRDefault="004247CA" w:rsidP="00BF3880">
            <w:pPr>
              <w:rPr>
                <w:szCs w:val="19"/>
              </w:rPr>
            </w:pPr>
            <w:r>
              <w:rPr>
                <w:rFonts w:ascii="Tahoma" w:hAnsi="Tahoma" w:cs="Tahoma"/>
                <w:bCs/>
                <w:sz w:val="16"/>
                <w:szCs w:val="19"/>
              </w:rPr>
              <w:t>Одна (1) лицензия SQL Server 2014 Standard Server</w:t>
            </w:r>
          </w:p>
        </w:tc>
      </w:tr>
      <w:tr w:rsidR="004247CA" w:rsidRPr="00D45770" w14:paraId="2BB0885B" w14:textId="77777777" w:rsidTr="00546B56">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0DDBADBC" w14:textId="46446C7C" w:rsidR="004247CA" w:rsidRPr="00D45770" w:rsidRDefault="004247CA" w:rsidP="00BF3880">
            <w:pPr>
              <w:rPr>
                <w:rFonts w:ascii="Tahoma" w:hAnsi="Tahoma" w:cs="Tahoma"/>
                <w:bCs/>
                <w:sz w:val="16"/>
                <w:szCs w:val="19"/>
              </w:rPr>
            </w:pPr>
            <w:r>
              <w:rPr>
                <w:rFonts w:ascii="Tahoma" w:hAnsi="Tahoma" w:cs="Tahoma"/>
                <w:bCs/>
                <w:sz w:val="16"/>
                <w:szCs w:val="19"/>
              </w:rPr>
              <w:t>Одна (1) лицензия SQL Serve Workgroup (на процессор)</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3FA4ADE9" w14:textId="4A029DC6" w:rsidR="004247CA" w:rsidRPr="00D45770" w:rsidRDefault="004247CA" w:rsidP="00BF3880">
            <w:pPr>
              <w:rPr>
                <w:rFonts w:ascii="Tahoma" w:hAnsi="Tahoma" w:cs="Tahoma"/>
                <w:bCs/>
                <w:sz w:val="16"/>
                <w:szCs w:val="19"/>
              </w:rPr>
            </w:pPr>
            <w:r>
              <w:rPr>
                <w:rFonts w:ascii="Tahoma" w:hAnsi="Tahoma" w:cs="Tahoma"/>
                <w:bCs/>
                <w:sz w:val="16"/>
                <w:szCs w:val="19"/>
              </w:rPr>
              <w:t>Четыре (4) лицензии SQL Server 2014 Standard Core</w:t>
            </w:r>
            <w:r>
              <w:rPr>
                <w:rFonts w:ascii="Tahoma" w:hAnsi="Tahoma" w:cs="Tahoma"/>
                <w:bCs/>
                <w:sz w:val="16"/>
                <w:szCs w:val="19"/>
                <w:vertAlign w:val="superscript"/>
              </w:rPr>
              <w:t>1,3</w:t>
            </w:r>
          </w:p>
        </w:tc>
      </w:tr>
      <w:tr w:rsidR="004247CA" w:rsidRPr="00D45770" w14:paraId="26CCD5D8" w14:textId="77777777" w:rsidTr="00546B56">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2E6BD431" w14:textId="616B8EC4" w:rsidR="004247CA" w:rsidRPr="00D45770" w:rsidRDefault="004247CA" w:rsidP="00BF3880">
            <w:pPr>
              <w:rPr>
                <w:rFonts w:ascii="Tahoma" w:hAnsi="Tahoma" w:cs="Tahoma"/>
                <w:bCs/>
                <w:sz w:val="16"/>
                <w:szCs w:val="19"/>
              </w:rPr>
            </w:pPr>
            <w:r>
              <w:rPr>
                <w:rFonts w:ascii="Tahoma" w:hAnsi="Tahoma" w:cs="Tahoma"/>
                <w:bCs/>
                <w:sz w:val="16"/>
                <w:szCs w:val="19"/>
              </w:rPr>
              <w:t>Одна (1) лицензия SQL Server Workgroup (серверная)</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79B81A10" w14:textId="7650ED3C" w:rsidR="004247CA" w:rsidRPr="00D45770" w:rsidRDefault="004247CA" w:rsidP="00BF3880">
            <w:pPr>
              <w:rPr>
                <w:rFonts w:ascii="Tahoma" w:hAnsi="Tahoma" w:cs="Tahoma"/>
                <w:bCs/>
                <w:sz w:val="16"/>
                <w:szCs w:val="19"/>
              </w:rPr>
            </w:pPr>
            <w:r>
              <w:rPr>
                <w:rFonts w:ascii="Tahoma" w:hAnsi="Tahoma" w:cs="Tahoma"/>
                <w:bCs/>
                <w:sz w:val="16"/>
                <w:szCs w:val="19"/>
              </w:rPr>
              <w:t>Одна (1) лицензия SQL Server 2014 Standard Server</w:t>
            </w:r>
          </w:p>
        </w:tc>
      </w:tr>
    </w:tbl>
    <w:p w14:paraId="1B348707" w14:textId="77777777" w:rsidR="004247CA" w:rsidRPr="00686B67" w:rsidRDefault="004247CA" w:rsidP="004247CA">
      <w:pPr>
        <w:rPr>
          <w:rFonts w:ascii="Tahoma" w:hAnsi="Tahoma" w:cs="Tahoma"/>
        </w:rPr>
      </w:pPr>
    </w:p>
    <w:p w14:paraId="492CDCED" w14:textId="2D2FED86" w:rsidR="004247CA" w:rsidRPr="007E146D" w:rsidRDefault="004247CA" w:rsidP="004247CA">
      <w:r>
        <w:rPr>
          <w:rFonts w:ascii="Tahoma" w:hAnsi="Tahoma" w:cs="Tahoma"/>
          <w:sz w:val="16"/>
          <w:szCs w:val="16"/>
          <w:vertAlign w:val="superscript"/>
        </w:rPr>
        <w:t>1</w:t>
      </w:r>
      <w:r>
        <w:rPr>
          <w:rFonts w:ascii="Tahoma" w:hAnsi="Tahoma" w:cs="Tahoma"/>
          <w:sz w:val="16"/>
          <w:szCs w:val="16"/>
        </w:rPr>
        <w:t xml:space="preserve">Клиентам с лицензиями на процессор для SQL Server для использования только в среде выполнения следует воспользоваться дополнительным примечанием ниже об обновлении лицензий на ядро для SQL Server 2014. </w:t>
      </w:r>
    </w:p>
    <w:p w14:paraId="59245194" w14:textId="07F43747" w:rsidR="004247CA" w:rsidRPr="007E146D" w:rsidRDefault="004247CA" w:rsidP="004247CA">
      <w:r>
        <w:rPr>
          <w:rFonts w:ascii="Tahoma" w:hAnsi="Tahoma" w:cs="Tahoma"/>
          <w:sz w:val="16"/>
          <w:szCs w:val="16"/>
          <w:vertAlign w:val="superscript"/>
        </w:rPr>
        <w:t xml:space="preserve">2 </w:t>
      </w:r>
      <w:r>
        <w:rPr>
          <w:rFonts w:ascii="Tahoma" w:hAnsi="Tahoma" w:cs="Tahoma"/>
          <w:sz w:val="16"/>
          <w:szCs w:val="16"/>
        </w:rPr>
        <w:t>Для лицензий SQL Server 2014 Enterprise Server/CAL и SQL Server 2014 Enterprise Core используются отдельные носители. Клиент может разрешать Пользователям использовать носители только для программного обеспечения и моделей лицензирования, на которые Пользователи имеют право.</w:t>
      </w:r>
    </w:p>
    <w:p w14:paraId="615A80AB" w14:textId="77777777" w:rsidR="004247CA" w:rsidRPr="007E146D" w:rsidRDefault="004247CA" w:rsidP="004247CA">
      <w:r>
        <w:rPr>
          <w:rFonts w:ascii="Tahoma" w:hAnsi="Tahoma" w:cs="Tahoma"/>
          <w:sz w:val="16"/>
          <w:szCs w:val="16"/>
          <w:vertAlign w:val="superscript"/>
        </w:rPr>
        <w:t xml:space="preserve">3 </w:t>
      </w:r>
      <w:r>
        <w:rPr>
          <w:rFonts w:ascii="Tahoma" w:hAnsi="Tahoma" w:cs="Tahoma"/>
          <w:sz w:val="16"/>
          <w:szCs w:val="16"/>
        </w:rPr>
        <w:t>Ссылка на таблицу коэффициентов ядер приводится в Лицензионном соглашении для программного обеспечения SQL 2014.</w:t>
      </w:r>
    </w:p>
    <w:p w14:paraId="7E060878" w14:textId="77777777" w:rsidR="00FA7289" w:rsidRPr="007E146D" w:rsidRDefault="00FA7289" w:rsidP="00485D5E"/>
    <w:p w14:paraId="2CE9F2E8" w14:textId="472B97CE" w:rsidR="00485D5E" w:rsidRPr="00EF6A13" w:rsidRDefault="00485D5E" w:rsidP="00485D5E">
      <w:pPr>
        <w:rPr>
          <w:spacing w:val="-2"/>
        </w:rPr>
      </w:pPr>
      <w:r w:rsidRPr="00EF6A13">
        <w:rPr>
          <w:rFonts w:ascii="Tahoma" w:hAnsi="Tahoma" w:cs="Tahoma"/>
          <w:color w:val="000000"/>
          <w:spacing w:val="-2"/>
          <w:sz w:val="16"/>
          <w:szCs w:val="16"/>
        </w:rPr>
        <w:t xml:space="preserve">SQL Server 2012 Enterprise Core и SQL Server 2012 Standard Core — это последние версии лицензии на ядро для SQL Server, в которые включен выпуск для использования только в среде выполнения. Клиенты, для которых действует </w:t>
      </w:r>
      <w:r w:rsidRPr="00EF6A13">
        <w:rPr>
          <w:rFonts w:ascii="Tahoma" w:hAnsi="Tahoma" w:cs="Tahoma"/>
          <w:spacing w:val="-2"/>
          <w:sz w:val="16"/>
          <w:szCs w:val="16"/>
        </w:rPr>
        <w:t xml:space="preserve">Включенное право обновления </w:t>
      </w:r>
      <w:r w:rsidRPr="00EF6A13">
        <w:rPr>
          <w:rFonts w:ascii="Tahoma" w:hAnsi="Tahoma" w:cs="Tahoma"/>
          <w:color w:val="000000"/>
          <w:spacing w:val="-2"/>
          <w:sz w:val="16"/>
          <w:szCs w:val="16"/>
        </w:rPr>
        <w:t>SQL Server 2012 Enterprise Core (для использования только в среде выполнения) и SQL Server 2012 Standard Core (для использования только в среде выполнения), могут выполнить обновление до SQL Server 2014 Enterprise Core и SQL Server 2014 Standard Core (лицензии без ограничений в использовании) соответственно и распространять их вместо лицензированных копий SQL Server 2012 Enterprise Core (для использования только в среде выполнения) и SQL Server 2012 Standard Core (для использования только в среде выполнения), интегрированных в обновленное Единое решение.</w:t>
      </w:r>
    </w:p>
    <w:p w14:paraId="15C083B9" w14:textId="77777777" w:rsidR="00485D5E" w:rsidRPr="007E146D" w:rsidRDefault="00485D5E" w:rsidP="00485D5E"/>
    <w:tbl>
      <w:tblPr>
        <w:tblW w:w="10805" w:type="dxa"/>
        <w:tblInd w:w="1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6300"/>
        <w:gridCol w:w="4505"/>
      </w:tblGrid>
      <w:tr w:rsidR="00485D5E" w:rsidRPr="00D549E9" w14:paraId="1F40C85B" w14:textId="77777777" w:rsidTr="00164FBD">
        <w:trPr>
          <w:trHeight w:val="217"/>
        </w:trPr>
        <w:tc>
          <w:tcPr>
            <w:tcW w:w="6300" w:type="dxa"/>
            <w:tcBorders>
              <w:top w:val="nil"/>
              <w:left w:val="single" w:sz="8" w:space="0" w:color="F79646"/>
              <w:bottom w:val="single" w:sz="4" w:space="0" w:color="F79646"/>
              <w:right w:val="single" w:sz="4" w:space="0" w:color="F79646"/>
            </w:tcBorders>
            <w:shd w:val="clear" w:color="auto" w:fill="F79646"/>
            <w:vAlign w:val="center"/>
          </w:tcPr>
          <w:p w14:paraId="158A0243" w14:textId="77777777" w:rsidR="00485D5E" w:rsidRPr="00D549E9" w:rsidRDefault="00485D5E" w:rsidP="00BF3880">
            <w:pPr>
              <w:jc w:val="center"/>
              <w:rPr>
                <w:rFonts w:ascii="Tahoma" w:hAnsi="Tahoma" w:cs="Tahoma"/>
                <w:b/>
                <w:bCs/>
                <w:sz w:val="18"/>
                <w:szCs w:val="18"/>
                <w:lang w:val="pt-BR"/>
              </w:rPr>
            </w:pPr>
            <w:r>
              <w:rPr>
                <w:rFonts w:ascii="Tahoma" w:hAnsi="Tahoma" w:cs="Tahoma"/>
                <w:b/>
                <w:bCs/>
                <w:iCs/>
                <w:sz w:val="18"/>
                <w:szCs w:val="18"/>
              </w:rPr>
              <w:t>Соответствующая лицензия</w:t>
            </w:r>
          </w:p>
        </w:tc>
        <w:tc>
          <w:tcPr>
            <w:tcW w:w="4505" w:type="dxa"/>
            <w:tcBorders>
              <w:top w:val="single" w:sz="6" w:space="0" w:color="F79646"/>
              <w:left w:val="single" w:sz="4" w:space="0" w:color="F79646"/>
              <w:bottom w:val="single" w:sz="4" w:space="0" w:color="F79646"/>
              <w:right w:val="single" w:sz="6" w:space="0" w:color="F79646"/>
            </w:tcBorders>
            <w:shd w:val="clear" w:color="auto" w:fill="F79646"/>
          </w:tcPr>
          <w:p w14:paraId="6A8584B3" w14:textId="77777777" w:rsidR="00485D5E" w:rsidRPr="00D549E9" w:rsidRDefault="00485D5E" w:rsidP="00BF3880">
            <w:pPr>
              <w:jc w:val="center"/>
              <w:rPr>
                <w:rStyle w:val="Hyperlink"/>
                <w:rFonts w:ascii="Tahoma" w:hAnsi="Tahoma" w:cs="Tahoma"/>
                <w:b/>
                <w:bCs/>
                <w:iCs/>
                <w:color w:val="auto"/>
                <w:sz w:val="18"/>
                <w:szCs w:val="18"/>
                <w:u w:val="none"/>
                <w:lang w:val="pt-BR"/>
              </w:rPr>
            </w:pPr>
            <w:r>
              <w:rPr>
                <w:rFonts w:ascii="Tahoma" w:hAnsi="Tahoma" w:cs="Tahoma"/>
                <w:b/>
                <w:bCs/>
                <w:sz w:val="18"/>
                <w:szCs w:val="18"/>
              </w:rPr>
              <w:t>Правомочная лицензия</w:t>
            </w:r>
          </w:p>
        </w:tc>
      </w:tr>
      <w:tr w:rsidR="00485D5E" w:rsidRPr="00206E89" w14:paraId="3930EACB" w14:textId="77777777" w:rsidTr="00164FBD">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1353122B" w14:textId="6E6B8B6E" w:rsidR="00485D5E" w:rsidRPr="008F4C47" w:rsidRDefault="00485D5E" w:rsidP="00BF3880">
            <w:pPr>
              <w:rPr>
                <w:rFonts w:ascii="Tahoma" w:hAnsi="Tahoma" w:cs="Tahoma"/>
                <w:bCs/>
                <w:sz w:val="16"/>
                <w:szCs w:val="19"/>
                <w:lang w:val="pt-BR"/>
              </w:rPr>
            </w:pPr>
            <w:r>
              <w:rPr>
                <w:rFonts w:ascii="Tahoma" w:hAnsi="Tahoma" w:cs="Tahoma"/>
                <w:bCs/>
                <w:sz w:val="16"/>
                <w:szCs w:val="19"/>
              </w:rPr>
              <w:t>Одна (1) лицензия SQL Server 2012 Enterprise Core (для использования только в среде выполнения)</w:t>
            </w:r>
          </w:p>
        </w:tc>
        <w:tc>
          <w:tcPr>
            <w:tcW w:w="4505" w:type="dxa"/>
            <w:tcBorders>
              <w:top w:val="single" w:sz="4" w:space="0" w:color="F79646"/>
              <w:left w:val="single" w:sz="4" w:space="0" w:color="F79646"/>
              <w:bottom w:val="single" w:sz="4" w:space="0" w:color="F79646"/>
              <w:right w:val="single" w:sz="4" w:space="0" w:color="F79646"/>
            </w:tcBorders>
            <w:shd w:val="clear" w:color="auto" w:fill="auto"/>
          </w:tcPr>
          <w:p w14:paraId="74ECBD8E" w14:textId="2ED0F3BF" w:rsidR="00485D5E" w:rsidRPr="00485D5E" w:rsidRDefault="00485D5E" w:rsidP="00BF3880">
            <w:pPr>
              <w:rPr>
                <w:rFonts w:ascii="Tahoma" w:hAnsi="Tahoma" w:cs="Tahoma"/>
                <w:bCs/>
                <w:sz w:val="16"/>
                <w:szCs w:val="19"/>
                <w:vertAlign w:val="superscript"/>
              </w:rPr>
            </w:pPr>
            <w:r>
              <w:rPr>
                <w:rFonts w:ascii="Tahoma" w:hAnsi="Tahoma" w:cs="Tahoma"/>
                <w:bCs/>
                <w:sz w:val="16"/>
                <w:szCs w:val="19"/>
              </w:rPr>
              <w:t>Одна (1) лицензия SQL Server 2014 Enterprise Core (без ограничений в использовании)</w:t>
            </w:r>
            <w:r>
              <w:rPr>
                <w:rFonts w:ascii="Tahoma" w:hAnsi="Tahoma" w:cs="Tahoma"/>
                <w:bCs/>
                <w:sz w:val="16"/>
                <w:szCs w:val="19"/>
                <w:vertAlign w:val="superscript"/>
              </w:rPr>
              <w:t>1,2</w:t>
            </w:r>
          </w:p>
        </w:tc>
      </w:tr>
      <w:tr w:rsidR="00485D5E" w:rsidRPr="00206E89" w14:paraId="052B1938" w14:textId="77777777" w:rsidTr="00164FBD">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24AC517A" w14:textId="2123B8BC" w:rsidR="00485D5E" w:rsidRPr="008F4C47" w:rsidRDefault="00485D5E" w:rsidP="00BF3880">
            <w:pPr>
              <w:rPr>
                <w:rFonts w:ascii="Tahoma" w:hAnsi="Tahoma" w:cs="Tahoma"/>
                <w:bCs/>
                <w:sz w:val="16"/>
                <w:szCs w:val="19"/>
                <w:lang w:val="pt-BR"/>
              </w:rPr>
            </w:pPr>
            <w:r>
              <w:rPr>
                <w:rFonts w:ascii="Tahoma" w:hAnsi="Tahoma" w:cs="Tahoma"/>
                <w:bCs/>
                <w:sz w:val="16"/>
                <w:szCs w:val="19"/>
              </w:rPr>
              <w:t>Одна (1) лицензия SQL Server 2012 Standard Core (для использования только в среде выполнения)</w:t>
            </w:r>
          </w:p>
        </w:tc>
        <w:tc>
          <w:tcPr>
            <w:tcW w:w="4505" w:type="dxa"/>
            <w:tcBorders>
              <w:top w:val="single" w:sz="4" w:space="0" w:color="F79646"/>
              <w:left w:val="single" w:sz="4" w:space="0" w:color="F79646"/>
              <w:bottom w:val="single" w:sz="4" w:space="0" w:color="F79646"/>
              <w:right w:val="single" w:sz="4" w:space="0" w:color="F79646"/>
            </w:tcBorders>
            <w:shd w:val="clear" w:color="auto" w:fill="auto"/>
          </w:tcPr>
          <w:p w14:paraId="01BE8619" w14:textId="7272CFAC" w:rsidR="00485D5E" w:rsidRPr="00206E89" w:rsidRDefault="00485D5E" w:rsidP="00BF3880">
            <w:pPr>
              <w:rPr>
                <w:rFonts w:ascii="Tahoma" w:hAnsi="Tahoma" w:cs="Tahoma"/>
                <w:bCs/>
                <w:sz w:val="16"/>
                <w:szCs w:val="19"/>
              </w:rPr>
            </w:pPr>
            <w:r>
              <w:rPr>
                <w:rFonts w:ascii="Tahoma" w:hAnsi="Tahoma" w:cs="Tahoma"/>
                <w:bCs/>
                <w:sz w:val="16"/>
                <w:szCs w:val="19"/>
              </w:rPr>
              <w:t>Одна (1) лицензия SQL Server 2014 Standard Core (без ограничений в использовании)</w:t>
            </w:r>
          </w:p>
        </w:tc>
      </w:tr>
    </w:tbl>
    <w:p w14:paraId="61732C4C" w14:textId="77777777" w:rsidR="00485D5E" w:rsidRPr="00686B67" w:rsidRDefault="00485D5E" w:rsidP="00485D5E">
      <w:pPr>
        <w:rPr>
          <w:rFonts w:ascii="Tahoma" w:hAnsi="Tahoma" w:cs="Tahoma"/>
        </w:rPr>
      </w:pPr>
    </w:p>
    <w:p w14:paraId="1A773DDD" w14:textId="480BF888" w:rsidR="00485D5E" w:rsidRPr="00686B67" w:rsidRDefault="00485D5E" w:rsidP="00485D5E">
      <w:pPr>
        <w:rPr>
          <w:rFonts w:ascii="Tahoma" w:hAnsi="Tahoma" w:cs="Tahoma"/>
        </w:rPr>
      </w:pPr>
      <w:r>
        <w:rPr>
          <w:rFonts w:ascii="Tahoma" w:hAnsi="Tahoma" w:cs="Tahoma"/>
          <w:sz w:val="16"/>
          <w:szCs w:val="16"/>
          <w:vertAlign w:val="superscript"/>
        </w:rPr>
        <w:t>1</w:t>
      </w:r>
      <w:r>
        <w:rPr>
          <w:rFonts w:ascii="Tahoma" w:hAnsi="Tahoma" w:cs="Tahoma"/>
          <w:sz w:val="16"/>
          <w:szCs w:val="16"/>
        </w:rPr>
        <w:t>Для лицензий SQL Server 2014 Enterprise Server/CAL и SQL Server 2014 Enterprise Core используются отдельные носители. Клиент может разрешать Пользователям использовать носители только для программного обеспечения и моделей лицензирования, на которые Пользователи имеют право.</w:t>
      </w:r>
    </w:p>
    <w:p w14:paraId="6B8CFECE" w14:textId="0E4A5306" w:rsidR="00485D5E" w:rsidRPr="007E146D" w:rsidRDefault="00485D5E" w:rsidP="00485D5E">
      <w:r>
        <w:rPr>
          <w:rFonts w:ascii="Tahoma" w:hAnsi="Tahoma" w:cs="Tahoma"/>
          <w:sz w:val="16"/>
          <w:szCs w:val="16"/>
          <w:vertAlign w:val="superscript"/>
        </w:rPr>
        <w:t>2</w:t>
      </w:r>
      <w:r>
        <w:rPr>
          <w:rFonts w:ascii="Tahoma" w:hAnsi="Tahoma" w:cs="Tahoma"/>
          <w:sz w:val="16"/>
          <w:szCs w:val="16"/>
        </w:rPr>
        <w:t>Ссылка на таблицу коэффициентов ядер приводится в Лицензионном соглашении для программного обеспечения SQL Server 2014.</w:t>
      </w:r>
    </w:p>
    <w:p w14:paraId="3827DB2F" w14:textId="16C6E94D" w:rsidR="00583237" w:rsidRPr="00686B67" w:rsidRDefault="00583237" w:rsidP="00C267FD">
      <w:pPr>
        <w:tabs>
          <w:tab w:val="left" w:pos="3770"/>
        </w:tabs>
        <w:rPr>
          <w:rFonts w:ascii="Tahoma" w:hAnsi="Tahoma" w:cs="Tahoma"/>
        </w:rPr>
      </w:pPr>
    </w:p>
    <w:p w14:paraId="40EEA48D" w14:textId="35B22339" w:rsidR="00583237" w:rsidRPr="007E146D" w:rsidRDefault="00583237" w:rsidP="00C267FD">
      <w:pPr>
        <w:spacing w:before="120" w:after="120"/>
        <w:jc w:val="both"/>
      </w:pPr>
      <w:r>
        <w:rPr>
          <w:rFonts w:ascii="Tahoma" w:hAnsi="Tahoma" w:cs="Tahoma"/>
          <w:b/>
          <w:bCs/>
          <w:szCs w:val="19"/>
        </w:rPr>
        <w:t>Предоставление перехода к продукту System Center</w:t>
      </w:r>
    </w:p>
    <w:p w14:paraId="1E2B7DC1" w14:textId="1451DFAF" w:rsidR="00583237" w:rsidRPr="007E146D" w:rsidRDefault="00583237" w:rsidP="0033679C">
      <w:pPr>
        <w:spacing w:after="120"/>
      </w:pPr>
      <w:r>
        <w:rPr>
          <w:rFonts w:ascii="Tahoma" w:hAnsi="Tahoma" w:cs="Tahoma"/>
          <w:sz w:val="16"/>
          <w:szCs w:val="12"/>
        </w:rPr>
        <w:t xml:space="preserve">System Center 2012 – это новый продукт, а не следующая версия прежних продуктов System Center. Для обеспечения перехода к новому продукту Пользователям с действующим на 1 апреля 2012 г. Включенным правом обновления предоставляется одноразовая лицензия на переход. Включенное право обновления для Пользователей, имеющих право на одноразовую лицензию на переход, должно действовать до даты обновления до Единого решения System Center 2012. </w:t>
      </w:r>
    </w:p>
    <w:tbl>
      <w:tblPr>
        <w:tblW w:w="1080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6300"/>
        <w:gridCol w:w="4500"/>
      </w:tblGrid>
      <w:tr w:rsidR="00583237" w:rsidRPr="00F77BD0" w14:paraId="251F2813" w14:textId="77777777" w:rsidTr="00600877">
        <w:trPr>
          <w:trHeight w:val="217"/>
        </w:trPr>
        <w:tc>
          <w:tcPr>
            <w:tcW w:w="6300" w:type="dxa"/>
            <w:tcBorders>
              <w:top w:val="nil"/>
              <w:left w:val="single" w:sz="8" w:space="0" w:color="F79646"/>
              <w:bottom w:val="single" w:sz="4" w:space="0" w:color="F79646"/>
              <w:right w:val="single" w:sz="4" w:space="0" w:color="F79646"/>
            </w:tcBorders>
            <w:shd w:val="clear" w:color="auto" w:fill="F79646"/>
            <w:vAlign w:val="center"/>
          </w:tcPr>
          <w:p w14:paraId="0584285D" w14:textId="77777777" w:rsidR="00583237" w:rsidRPr="00F77BD0" w:rsidRDefault="00583237" w:rsidP="00C267FD">
            <w:pPr>
              <w:jc w:val="center"/>
              <w:rPr>
                <w:rFonts w:ascii="Tahoma" w:hAnsi="Tahoma" w:cs="Tahoma"/>
                <w:b/>
                <w:bCs/>
                <w:sz w:val="18"/>
                <w:szCs w:val="18"/>
                <w:lang w:val="pt-BR"/>
              </w:rPr>
            </w:pPr>
            <w:r>
              <w:rPr>
                <w:rFonts w:ascii="Tahoma" w:hAnsi="Tahoma" w:cs="Tahoma"/>
                <w:b/>
                <w:bCs/>
                <w:iCs/>
                <w:sz w:val="18"/>
                <w:szCs w:val="18"/>
              </w:rPr>
              <w:t>Соответствующая лицензия</w:t>
            </w:r>
          </w:p>
        </w:tc>
        <w:tc>
          <w:tcPr>
            <w:tcW w:w="4500" w:type="dxa"/>
            <w:tcBorders>
              <w:top w:val="single" w:sz="6" w:space="0" w:color="F79646"/>
              <w:left w:val="single" w:sz="4" w:space="0" w:color="F79646"/>
              <w:bottom w:val="single" w:sz="4" w:space="0" w:color="F79646"/>
              <w:right w:val="single" w:sz="6" w:space="0" w:color="F79646"/>
            </w:tcBorders>
            <w:shd w:val="clear" w:color="auto" w:fill="F79646"/>
          </w:tcPr>
          <w:p w14:paraId="3A0D23B2" w14:textId="77777777" w:rsidR="00583237" w:rsidRPr="00F77BD0" w:rsidRDefault="00583237" w:rsidP="00C267FD">
            <w:pPr>
              <w:jc w:val="center"/>
              <w:rPr>
                <w:rStyle w:val="Hyperlink"/>
                <w:rFonts w:ascii="Tahoma" w:hAnsi="Tahoma" w:cs="Tahoma"/>
                <w:b/>
                <w:bCs/>
                <w:iCs/>
                <w:color w:val="auto"/>
                <w:sz w:val="18"/>
                <w:szCs w:val="18"/>
                <w:u w:val="none"/>
                <w:lang w:val="pt-BR"/>
              </w:rPr>
            </w:pPr>
            <w:r>
              <w:rPr>
                <w:rFonts w:ascii="Tahoma" w:hAnsi="Tahoma" w:cs="Tahoma"/>
                <w:b/>
                <w:bCs/>
                <w:sz w:val="18"/>
                <w:szCs w:val="18"/>
              </w:rPr>
              <w:t>Правомочная лицензия</w:t>
            </w:r>
          </w:p>
        </w:tc>
      </w:tr>
      <w:tr w:rsidR="00583237" w:rsidRPr="00F77BD0" w14:paraId="05E79D22" w14:textId="77777777" w:rsidTr="00600877">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37513486" w14:textId="657B82D3" w:rsidR="00583237" w:rsidRPr="00206E89" w:rsidRDefault="00583237" w:rsidP="00C267FD">
            <w:pPr>
              <w:rPr>
                <w:rFonts w:ascii="Tahoma" w:hAnsi="Tahoma" w:cs="Tahoma"/>
                <w:bCs/>
                <w:sz w:val="16"/>
                <w:szCs w:val="16"/>
              </w:rPr>
            </w:pPr>
            <w:r>
              <w:rPr>
                <w:rFonts w:ascii="Tahoma" w:hAnsi="Tahoma" w:cs="Tahoma"/>
                <w:bCs/>
                <w:sz w:val="16"/>
                <w:szCs w:val="19"/>
              </w:rPr>
              <w:t xml:space="preserve">Любая серверная лицензия Management Server на System Center </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4158C76E" w14:textId="309E3FEB" w:rsidR="00583237" w:rsidRPr="00F77BD0" w:rsidRDefault="00583237" w:rsidP="00C267FD">
            <w:pPr>
              <w:rPr>
                <w:rFonts w:ascii="Tahoma" w:hAnsi="Tahoma" w:cs="Tahoma"/>
                <w:bCs/>
                <w:sz w:val="16"/>
                <w:szCs w:val="16"/>
                <w:lang w:val="pt-BR"/>
              </w:rPr>
            </w:pPr>
            <w:r>
              <w:rPr>
                <w:rFonts w:ascii="Tahoma" w:hAnsi="Tahoma" w:cs="Tahoma"/>
                <w:bCs/>
                <w:sz w:val="16"/>
                <w:szCs w:val="19"/>
              </w:rPr>
              <w:t>System Center 2012 Standard</w:t>
            </w:r>
            <w:r>
              <w:rPr>
                <w:rFonts w:ascii="Tahoma" w:hAnsi="Tahoma" w:cs="Tahoma"/>
                <w:bCs/>
                <w:sz w:val="16"/>
                <w:szCs w:val="19"/>
                <w:vertAlign w:val="superscript"/>
              </w:rPr>
              <w:t>1</w:t>
            </w:r>
          </w:p>
        </w:tc>
      </w:tr>
      <w:tr w:rsidR="00583237" w:rsidRPr="00C427F2" w14:paraId="6CAF2DAB" w14:textId="77777777" w:rsidTr="00600877">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183D07C" w14:textId="4912ECC5" w:rsidR="00583237" w:rsidRPr="00900301" w:rsidRDefault="00583237" w:rsidP="00C267FD">
            <w:pPr>
              <w:rPr>
                <w:rFonts w:ascii="Tahoma" w:hAnsi="Tahoma" w:cs="Tahoma"/>
                <w:bCs/>
                <w:sz w:val="16"/>
                <w:szCs w:val="19"/>
                <w:lang w:val="fr-FR"/>
              </w:rPr>
            </w:pPr>
            <w:r>
              <w:rPr>
                <w:rFonts w:ascii="Tahoma" w:hAnsi="Tahoma" w:cs="Tahoma"/>
                <w:bCs/>
                <w:sz w:val="16"/>
                <w:szCs w:val="19"/>
              </w:rPr>
              <w:t>Лицензия System Center Client Management Suite (на операционную среду/на пользователя)</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58E1E230" w14:textId="3F0F5611" w:rsidR="00583237" w:rsidRPr="00900301" w:rsidRDefault="00583237" w:rsidP="00C267FD">
            <w:pPr>
              <w:rPr>
                <w:rFonts w:ascii="Tahoma" w:hAnsi="Tahoma" w:cs="Tahoma"/>
                <w:bCs/>
                <w:sz w:val="16"/>
                <w:szCs w:val="19"/>
                <w:lang w:val="fr-FR"/>
              </w:rPr>
            </w:pPr>
            <w:r>
              <w:rPr>
                <w:rFonts w:ascii="Tahoma" w:hAnsi="Tahoma" w:cs="Tahoma"/>
                <w:bCs/>
                <w:sz w:val="16"/>
                <w:szCs w:val="19"/>
              </w:rPr>
              <w:t>Лицензия System Center 2012 Client Management Suite (на операционную среду/на пользователя)</w:t>
            </w:r>
          </w:p>
        </w:tc>
      </w:tr>
      <w:tr w:rsidR="00583237" w:rsidRPr="00F77BD0" w14:paraId="49A084B2" w14:textId="77777777" w:rsidTr="00600877">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777D7FC" w14:textId="3AED810F" w:rsidR="00583237" w:rsidRPr="00206E89" w:rsidRDefault="00583237" w:rsidP="00C267FD">
            <w:pPr>
              <w:rPr>
                <w:rFonts w:ascii="Tahoma" w:hAnsi="Tahoma" w:cs="Tahoma"/>
                <w:bCs/>
                <w:sz w:val="16"/>
                <w:szCs w:val="16"/>
              </w:rPr>
            </w:pPr>
            <w:r>
              <w:rPr>
                <w:rFonts w:ascii="Tahoma" w:hAnsi="Tahoma" w:cs="Tahoma"/>
                <w:bCs/>
                <w:sz w:val="16"/>
                <w:szCs w:val="19"/>
              </w:rPr>
              <w:t>Лицензия Client ML на System Center Configuration Manager 2007 R3 (на операционную среду/на пользователя)</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6BA5905F" w14:textId="50475728" w:rsidR="00583237" w:rsidRPr="00206E89" w:rsidRDefault="00583237" w:rsidP="00C267FD">
            <w:pPr>
              <w:rPr>
                <w:rFonts w:ascii="Tahoma" w:hAnsi="Tahoma" w:cs="Tahoma"/>
                <w:bCs/>
                <w:sz w:val="16"/>
                <w:szCs w:val="16"/>
              </w:rPr>
            </w:pPr>
            <w:r>
              <w:rPr>
                <w:rFonts w:ascii="Tahoma" w:hAnsi="Tahoma" w:cs="Tahoma"/>
                <w:bCs/>
                <w:sz w:val="16"/>
                <w:szCs w:val="19"/>
              </w:rPr>
              <w:t>Лицензия на System Center 2012 Configuration Manager (на операционную среду/на пользователя)</w:t>
            </w:r>
          </w:p>
        </w:tc>
      </w:tr>
      <w:tr w:rsidR="00583237" w:rsidRPr="00F77BD0" w14:paraId="622E6D7A" w14:textId="77777777" w:rsidTr="00600877">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E0F87FE" w14:textId="5F17A15C" w:rsidR="00583237" w:rsidRPr="00F77BD0" w:rsidRDefault="00583237" w:rsidP="00C267FD">
            <w:pPr>
              <w:rPr>
                <w:rFonts w:ascii="Tahoma" w:hAnsi="Tahoma" w:cs="Tahoma"/>
                <w:bCs/>
                <w:sz w:val="16"/>
                <w:szCs w:val="16"/>
                <w:lang w:val="pt-BR"/>
              </w:rPr>
            </w:pPr>
            <w:r>
              <w:rPr>
                <w:rFonts w:ascii="Tahoma" w:hAnsi="Tahoma" w:cs="Tahoma"/>
                <w:bCs/>
                <w:sz w:val="16"/>
                <w:szCs w:val="19"/>
              </w:rPr>
              <w:t>Лицензия System Center Configuration Manager 2007 R3 Server ML</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24E0E142" w14:textId="70753EE2" w:rsidR="00583237" w:rsidRPr="00F77BD0" w:rsidRDefault="00583237" w:rsidP="00C267FD">
            <w:pPr>
              <w:rPr>
                <w:rFonts w:ascii="Tahoma" w:hAnsi="Tahoma" w:cs="Tahoma"/>
                <w:bCs/>
                <w:sz w:val="16"/>
                <w:szCs w:val="16"/>
                <w:lang w:val="pt-BR"/>
              </w:rPr>
            </w:pPr>
            <w:r>
              <w:rPr>
                <w:rFonts w:ascii="Tahoma" w:hAnsi="Tahoma" w:cs="Tahoma"/>
                <w:bCs/>
                <w:sz w:val="16"/>
                <w:szCs w:val="19"/>
              </w:rPr>
              <w:t>System Center 2012 Standard</w:t>
            </w:r>
            <w:r>
              <w:rPr>
                <w:rFonts w:ascii="Tahoma" w:hAnsi="Tahoma" w:cs="Tahoma"/>
                <w:bCs/>
                <w:sz w:val="16"/>
                <w:szCs w:val="19"/>
                <w:vertAlign w:val="superscript"/>
              </w:rPr>
              <w:t>1</w:t>
            </w:r>
          </w:p>
        </w:tc>
      </w:tr>
      <w:tr w:rsidR="00583237" w:rsidRPr="00C427F2" w14:paraId="4C3C2597" w14:textId="77777777" w:rsidTr="00600877">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A2ACC9F" w14:textId="67CF06D4" w:rsidR="00583237" w:rsidRPr="00206E89" w:rsidRDefault="00583237" w:rsidP="00C267FD">
            <w:pPr>
              <w:rPr>
                <w:rFonts w:ascii="Tahoma" w:hAnsi="Tahoma" w:cs="Tahoma"/>
                <w:bCs/>
                <w:sz w:val="16"/>
                <w:szCs w:val="16"/>
              </w:rPr>
            </w:pPr>
            <w:r>
              <w:rPr>
                <w:rFonts w:ascii="Tahoma" w:hAnsi="Tahoma" w:cs="Tahoma"/>
                <w:bCs/>
                <w:sz w:val="16"/>
                <w:szCs w:val="19"/>
              </w:rPr>
              <w:t>Лицензия Client ML на System Center Data Protection Manager 2010 (на операционную среду/на пользователя)</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46F8A76F" w14:textId="693E85BF" w:rsidR="00583237" w:rsidRPr="00900301" w:rsidRDefault="00583237" w:rsidP="00C267FD">
            <w:pPr>
              <w:rPr>
                <w:rFonts w:ascii="Tahoma" w:hAnsi="Tahoma" w:cs="Tahoma"/>
                <w:bCs/>
                <w:sz w:val="16"/>
                <w:szCs w:val="16"/>
                <w:lang w:val="fr-FR"/>
              </w:rPr>
            </w:pPr>
            <w:r>
              <w:rPr>
                <w:rFonts w:ascii="Tahoma" w:hAnsi="Tahoma" w:cs="Tahoma"/>
                <w:bCs/>
                <w:sz w:val="16"/>
                <w:szCs w:val="19"/>
              </w:rPr>
              <w:t>Лицензия System Center 2012 Client Management Suite (на операционную среду/на пользователя)</w:t>
            </w:r>
          </w:p>
        </w:tc>
      </w:tr>
      <w:tr w:rsidR="00583237" w:rsidRPr="00F77BD0" w14:paraId="4C4E3B29" w14:textId="77777777" w:rsidTr="00600877">
        <w:trPr>
          <w:trHeight w:val="278"/>
        </w:trPr>
        <w:tc>
          <w:tcPr>
            <w:tcW w:w="63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3A7AEAA5" w14:textId="497F8CCA" w:rsidR="00583237" w:rsidRPr="00BF6321" w:rsidRDefault="00583237" w:rsidP="00C267FD">
            <w:pPr>
              <w:rPr>
                <w:rFonts w:ascii="Tahoma" w:hAnsi="Tahoma" w:cs="Tahoma"/>
                <w:bCs/>
                <w:sz w:val="16"/>
                <w:szCs w:val="16"/>
              </w:rPr>
            </w:pPr>
            <w:r>
              <w:rPr>
                <w:rFonts w:ascii="Tahoma" w:hAnsi="Tahoma" w:cs="Tahoma"/>
                <w:bCs/>
                <w:sz w:val="16"/>
                <w:szCs w:val="19"/>
              </w:rPr>
              <w:t>Лицензия System Center Data Protection Manager 2010 Server ML</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18889F26" w14:textId="2685C478" w:rsidR="00583237" w:rsidRPr="00F77BD0" w:rsidRDefault="00583237" w:rsidP="00C267FD">
            <w:pPr>
              <w:rPr>
                <w:rFonts w:ascii="Tahoma" w:hAnsi="Tahoma" w:cs="Tahoma"/>
                <w:bCs/>
                <w:sz w:val="16"/>
                <w:szCs w:val="16"/>
                <w:lang w:val="pt-BR"/>
              </w:rPr>
            </w:pPr>
            <w:r>
              <w:rPr>
                <w:rFonts w:ascii="Tahoma" w:hAnsi="Tahoma" w:cs="Tahoma"/>
                <w:bCs/>
                <w:sz w:val="16"/>
                <w:szCs w:val="19"/>
              </w:rPr>
              <w:t>System Center 2012 Standard</w:t>
            </w:r>
            <w:r>
              <w:rPr>
                <w:rFonts w:ascii="Tahoma" w:hAnsi="Tahoma" w:cs="Tahoma"/>
                <w:bCs/>
                <w:sz w:val="16"/>
                <w:szCs w:val="19"/>
                <w:vertAlign w:val="superscript"/>
              </w:rPr>
              <w:t>1</w:t>
            </w:r>
          </w:p>
        </w:tc>
      </w:tr>
      <w:tr w:rsidR="00583237" w:rsidRPr="00C427F2" w14:paraId="35A3382E" w14:textId="77777777" w:rsidTr="00600877">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040833C" w14:textId="0600E11D" w:rsidR="00583237" w:rsidRPr="00BF6321" w:rsidRDefault="00583237" w:rsidP="00C267FD">
            <w:pPr>
              <w:rPr>
                <w:rFonts w:ascii="Tahoma" w:hAnsi="Tahoma" w:cs="Tahoma"/>
                <w:bCs/>
                <w:sz w:val="16"/>
                <w:szCs w:val="16"/>
              </w:rPr>
            </w:pPr>
            <w:r>
              <w:rPr>
                <w:rFonts w:ascii="Tahoma" w:hAnsi="Tahoma" w:cs="Tahoma"/>
                <w:bCs/>
                <w:sz w:val="16"/>
                <w:szCs w:val="19"/>
              </w:rPr>
              <w:t>Лицензия System Center Operations Manager 2007 R2 Client ML (на операционную среду/на пользователя)</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75F791D9" w14:textId="6A25AFBA" w:rsidR="00583237" w:rsidRPr="00900301" w:rsidRDefault="00583237" w:rsidP="00C267FD">
            <w:pPr>
              <w:rPr>
                <w:rFonts w:ascii="Tahoma" w:hAnsi="Tahoma" w:cs="Tahoma"/>
                <w:bCs/>
                <w:sz w:val="16"/>
                <w:szCs w:val="16"/>
                <w:lang w:val="fr-FR"/>
              </w:rPr>
            </w:pPr>
            <w:r>
              <w:rPr>
                <w:rFonts w:ascii="Tahoma" w:hAnsi="Tahoma" w:cs="Tahoma"/>
                <w:bCs/>
                <w:sz w:val="16"/>
                <w:szCs w:val="19"/>
              </w:rPr>
              <w:t>Лицензия System Center 2012 Client Management Suite (на операционную среду/на пользователя)</w:t>
            </w:r>
          </w:p>
        </w:tc>
      </w:tr>
      <w:tr w:rsidR="00583237" w:rsidRPr="00F77BD0" w14:paraId="0797584C" w14:textId="77777777" w:rsidTr="00600877">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51AF0A69" w14:textId="7F91E536" w:rsidR="00583237" w:rsidRPr="00F77BD0" w:rsidRDefault="00583237" w:rsidP="00C267FD">
            <w:pPr>
              <w:rPr>
                <w:rFonts w:ascii="Tahoma" w:hAnsi="Tahoma" w:cs="Tahoma"/>
                <w:bCs/>
                <w:sz w:val="16"/>
                <w:szCs w:val="16"/>
                <w:lang w:val="pt-BR"/>
              </w:rPr>
            </w:pPr>
            <w:r>
              <w:rPr>
                <w:rFonts w:ascii="Tahoma" w:hAnsi="Tahoma" w:cs="Tahoma"/>
                <w:bCs/>
                <w:sz w:val="16"/>
                <w:szCs w:val="19"/>
              </w:rPr>
              <w:t>Лицензия System Center Operations Manager 2007 R2 Server ML</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432F45D8" w14:textId="14901F07" w:rsidR="00583237" w:rsidRPr="00F77BD0" w:rsidRDefault="00583237" w:rsidP="00C267FD">
            <w:pPr>
              <w:rPr>
                <w:rFonts w:ascii="Tahoma" w:hAnsi="Tahoma" w:cs="Tahoma"/>
                <w:bCs/>
                <w:sz w:val="16"/>
                <w:szCs w:val="16"/>
                <w:lang w:val="pt-BR"/>
              </w:rPr>
            </w:pPr>
            <w:r>
              <w:rPr>
                <w:rFonts w:ascii="Tahoma" w:hAnsi="Tahoma" w:cs="Tahoma"/>
                <w:bCs/>
                <w:sz w:val="16"/>
                <w:szCs w:val="19"/>
              </w:rPr>
              <w:t>System Center 2012 Standard</w:t>
            </w:r>
            <w:r>
              <w:rPr>
                <w:rFonts w:ascii="Tahoma" w:hAnsi="Tahoma" w:cs="Tahoma"/>
                <w:bCs/>
                <w:sz w:val="16"/>
                <w:szCs w:val="19"/>
                <w:vertAlign w:val="superscript"/>
              </w:rPr>
              <w:t>1</w:t>
            </w:r>
          </w:p>
        </w:tc>
      </w:tr>
      <w:tr w:rsidR="00583237" w:rsidRPr="00F77BD0" w14:paraId="61230AB2" w14:textId="77777777" w:rsidTr="00600877">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54231381" w14:textId="699180F5" w:rsidR="00583237" w:rsidRPr="00F77BD0" w:rsidRDefault="00583237" w:rsidP="00C267FD">
            <w:pPr>
              <w:rPr>
                <w:rFonts w:ascii="Tahoma" w:hAnsi="Tahoma" w:cs="Tahoma"/>
                <w:bCs/>
                <w:sz w:val="16"/>
                <w:szCs w:val="16"/>
                <w:lang w:val="pt-BR"/>
              </w:rPr>
            </w:pPr>
            <w:r>
              <w:rPr>
                <w:rFonts w:ascii="Tahoma" w:hAnsi="Tahoma" w:cs="Tahoma"/>
                <w:bCs/>
                <w:sz w:val="16"/>
                <w:szCs w:val="19"/>
              </w:rPr>
              <w:t>System Center Server Management Suite Datacenter</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60B02908" w14:textId="6D4B0EFD" w:rsidR="00583237" w:rsidRPr="00206E89" w:rsidRDefault="00583237" w:rsidP="00C267FD">
            <w:pPr>
              <w:rPr>
                <w:rFonts w:ascii="Tahoma" w:hAnsi="Tahoma" w:cs="Tahoma"/>
                <w:bCs/>
                <w:sz w:val="16"/>
                <w:szCs w:val="16"/>
              </w:rPr>
            </w:pPr>
            <w:r>
              <w:rPr>
                <w:rFonts w:ascii="Tahoma" w:hAnsi="Tahoma" w:cs="Tahoma"/>
                <w:bCs/>
                <w:sz w:val="16"/>
                <w:szCs w:val="19"/>
              </w:rPr>
              <w:t>Одна (1) лицензия System Center 2012 Datacenter на каждые две (2) соответствующие лицензии System Center Server Management Suite Datacenter</w:t>
            </w:r>
          </w:p>
        </w:tc>
      </w:tr>
      <w:tr w:rsidR="00583237" w:rsidRPr="00F77BD0" w14:paraId="076A7FDB" w14:textId="77777777" w:rsidTr="00600877">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85E32FF" w14:textId="2459F390" w:rsidR="00583237" w:rsidRPr="00C32E15" w:rsidRDefault="00583237" w:rsidP="00C267FD">
            <w:pPr>
              <w:rPr>
                <w:rFonts w:ascii="Tahoma" w:hAnsi="Tahoma" w:cs="Tahoma"/>
                <w:bCs/>
                <w:sz w:val="16"/>
                <w:szCs w:val="16"/>
                <w:lang w:val="fr-FR"/>
              </w:rPr>
            </w:pPr>
            <w:r>
              <w:rPr>
                <w:rFonts w:ascii="Tahoma" w:hAnsi="Tahoma" w:cs="Tahoma"/>
                <w:bCs/>
                <w:sz w:val="16"/>
                <w:szCs w:val="19"/>
              </w:rPr>
              <w:t>System Center Server Management Suite Enterprise</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70D71C6D" w14:textId="6623891E" w:rsidR="00583237" w:rsidRPr="00206E89" w:rsidRDefault="00583237" w:rsidP="00C267FD">
            <w:pPr>
              <w:rPr>
                <w:rFonts w:ascii="Tahoma" w:hAnsi="Tahoma" w:cs="Tahoma"/>
                <w:bCs/>
                <w:sz w:val="16"/>
                <w:szCs w:val="16"/>
              </w:rPr>
            </w:pPr>
            <w:r>
              <w:rPr>
                <w:rFonts w:ascii="Tahoma" w:hAnsi="Tahoma" w:cs="Tahoma"/>
                <w:bCs/>
                <w:sz w:val="16"/>
                <w:szCs w:val="19"/>
              </w:rPr>
              <w:t>Две (2) лицензии System Center 2012 Standard</w:t>
            </w:r>
            <w:r>
              <w:rPr>
                <w:rFonts w:ascii="Tahoma" w:hAnsi="Tahoma" w:cs="Tahoma"/>
                <w:bCs/>
                <w:sz w:val="16"/>
                <w:szCs w:val="19"/>
                <w:vertAlign w:val="superscript"/>
              </w:rPr>
              <w:t>1</w:t>
            </w:r>
          </w:p>
        </w:tc>
      </w:tr>
      <w:tr w:rsidR="00583237" w:rsidRPr="00C427F2" w14:paraId="61273139" w14:textId="77777777" w:rsidTr="00600877">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BB7AA96" w14:textId="14790671" w:rsidR="00583237" w:rsidRPr="00206E89" w:rsidRDefault="00583237" w:rsidP="00C267FD">
            <w:pPr>
              <w:rPr>
                <w:rFonts w:ascii="Tahoma" w:hAnsi="Tahoma" w:cs="Tahoma"/>
                <w:bCs/>
                <w:sz w:val="16"/>
                <w:szCs w:val="16"/>
              </w:rPr>
            </w:pPr>
            <w:r>
              <w:rPr>
                <w:rFonts w:ascii="Tahoma" w:hAnsi="Tahoma" w:cs="Tahoma"/>
                <w:bCs/>
                <w:sz w:val="16"/>
                <w:szCs w:val="19"/>
              </w:rPr>
              <w:t>Лицензия Client ML на System Center Service Manager 2010 (на операционную среду/на пользователя)</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7017EE8B" w14:textId="709B709E" w:rsidR="00583237" w:rsidRPr="00900301" w:rsidRDefault="00583237" w:rsidP="00C267FD">
            <w:pPr>
              <w:rPr>
                <w:rFonts w:ascii="Tahoma" w:hAnsi="Tahoma" w:cs="Tahoma"/>
                <w:bCs/>
                <w:sz w:val="16"/>
                <w:szCs w:val="16"/>
                <w:lang w:val="fr-FR"/>
              </w:rPr>
            </w:pPr>
            <w:r>
              <w:rPr>
                <w:rFonts w:ascii="Tahoma" w:hAnsi="Tahoma" w:cs="Tahoma"/>
                <w:bCs/>
                <w:sz w:val="16"/>
                <w:szCs w:val="19"/>
              </w:rPr>
              <w:t>Лицензия System Center 2012 Client Management Suite (на операционную среду/на пользователя)</w:t>
            </w:r>
          </w:p>
        </w:tc>
      </w:tr>
      <w:tr w:rsidR="00583237" w:rsidRPr="00F77BD0" w14:paraId="70C26E0B" w14:textId="77777777" w:rsidTr="00600877">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379832BF" w14:textId="3278B593" w:rsidR="00583237" w:rsidRPr="00F77BD0" w:rsidRDefault="00583237" w:rsidP="00C267FD">
            <w:pPr>
              <w:rPr>
                <w:rFonts w:ascii="Tahoma" w:hAnsi="Tahoma" w:cs="Tahoma"/>
                <w:bCs/>
                <w:sz w:val="16"/>
                <w:szCs w:val="16"/>
                <w:lang w:val="pt-BR"/>
              </w:rPr>
            </w:pPr>
            <w:r>
              <w:rPr>
                <w:rFonts w:ascii="Tahoma" w:hAnsi="Tahoma" w:cs="Tahoma"/>
                <w:bCs/>
                <w:sz w:val="16"/>
                <w:szCs w:val="19"/>
              </w:rPr>
              <w:t>Лицензия System Center Service Manager 2010 Server ML</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64DF9776" w14:textId="7D90FDC2" w:rsidR="00583237" w:rsidRPr="00F77BD0" w:rsidRDefault="00583237" w:rsidP="00C267FD">
            <w:pPr>
              <w:rPr>
                <w:rFonts w:ascii="Tahoma" w:hAnsi="Tahoma" w:cs="Tahoma"/>
                <w:bCs/>
                <w:sz w:val="16"/>
                <w:szCs w:val="16"/>
                <w:lang w:val="pt-BR"/>
              </w:rPr>
            </w:pPr>
            <w:r>
              <w:rPr>
                <w:rFonts w:ascii="Tahoma" w:hAnsi="Tahoma" w:cs="Tahoma"/>
                <w:bCs/>
                <w:sz w:val="16"/>
                <w:szCs w:val="19"/>
              </w:rPr>
              <w:t>System Center 2012 Standard</w:t>
            </w:r>
            <w:r>
              <w:rPr>
                <w:rFonts w:ascii="Tahoma" w:hAnsi="Tahoma" w:cs="Tahoma"/>
                <w:bCs/>
                <w:sz w:val="16"/>
                <w:szCs w:val="19"/>
                <w:vertAlign w:val="superscript"/>
              </w:rPr>
              <w:t>1</w:t>
            </w:r>
          </w:p>
        </w:tc>
      </w:tr>
      <w:tr w:rsidR="00583237" w:rsidRPr="00F77BD0" w14:paraId="5930D231" w14:textId="77777777" w:rsidTr="00600877">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6E049694" w14:textId="03040249" w:rsidR="00583237" w:rsidRPr="00206E89" w:rsidRDefault="00583237" w:rsidP="00C267FD">
            <w:pPr>
              <w:rPr>
                <w:rFonts w:ascii="Tahoma" w:hAnsi="Tahoma" w:cs="Tahoma"/>
                <w:bCs/>
                <w:sz w:val="16"/>
                <w:szCs w:val="16"/>
              </w:rPr>
            </w:pPr>
            <w:r>
              <w:rPr>
                <w:rFonts w:ascii="Tahoma" w:hAnsi="Tahoma" w:cs="Tahoma"/>
                <w:bCs/>
                <w:sz w:val="16"/>
                <w:szCs w:val="19"/>
              </w:rPr>
              <w:t>Лицензия Client ML на System Center Virtual Machine Manager 2008 R2 (на операционную среду/на пользователя)</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41118BE6" w14:textId="149F4B52" w:rsidR="00583237" w:rsidRPr="00206E89" w:rsidRDefault="00583237" w:rsidP="00C267FD">
            <w:pPr>
              <w:rPr>
                <w:rFonts w:ascii="Tahoma" w:hAnsi="Tahoma" w:cs="Tahoma"/>
                <w:bCs/>
                <w:sz w:val="16"/>
                <w:szCs w:val="16"/>
              </w:rPr>
            </w:pPr>
            <w:r>
              <w:rPr>
                <w:rFonts w:ascii="Tahoma" w:hAnsi="Tahoma" w:cs="Tahoma"/>
                <w:bCs/>
                <w:sz w:val="16"/>
                <w:szCs w:val="19"/>
              </w:rPr>
              <w:t>Лицензия на System Center 2012 Configuration Manager (на операционную среду/на пользователя)</w:t>
            </w:r>
          </w:p>
        </w:tc>
      </w:tr>
      <w:tr w:rsidR="00583237" w:rsidRPr="00F77BD0" w14:paraId="0556BA71" w14:textId="77777777" w:rsidTr="00600877">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40FC8142" w14:textId="4C6E148D" w:rsidR="00583237" w:rsidRDefault="00583237" w:rsidP="00C267FD">
            <w:pPr>
              <w:rPr>
                <w:rFonts w:ascii="Tahoma" w:hAnsi="Tahoma" w:cs="Tahoma"/>
                <w:bCs/>
                <w:sz w:val="16"/>
                <w:szCs w:val="19"/>
                <w:lang w:val="pt-BR"/>
              </w:rPr>
            </w:pPr>
            <w:r>
              <w:rPr>
                <w:rFonts w:ascii="Tahoma" w:hAnsi="Tahoma" w:cs="Tahoma"/>
                <w:bCs/>
                <w:sz w:val="16"/>
                <w:szCs w:val="19"/>
              </w:rPr>
              <w:t>Лицензия System Center Virtual Machine Manager 2008 R2 Server ML</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31F7AA8D" w14:textId="5C2F70B1" w:rsidR="00583237" w:rsidRDefault="00583237" w:rsidP="00C267FD">
            <w:pPr>
              <w:rPr>
                <w:rFonts w:ascii="Tahoma" w:hAnsi="Tahoma" w:cs="Tahoma"/>
                <w:bCs/>
                <w:sz w:val="16"/>
                <w:szCs w:val="19"/>
                <w:lang w:val="pt-BR"/>
              </w:rPr>
            </w:pPr>
            <w:r>
              <w:rPr>
                <w:rFonts w:ascii="Tahoma" w:hAnsi="Tahoma" w:cs="Tahoma"/>
                <w:bCs/>
                <w:sz w:val="16"/>
                <w:szCs w:val="19"/>
              </w:rPr>
              <w:t>System Center 2012 Datacenter</w:t>
            </w:r>
            <w:r>
              <w:rPr>
                <w:rFonts w:ascii="Tahoma" w:hAnsi="Tahoma" w:cs="Tahoma"/>
                <w:bCs/>
                <w:sz w:val="16"/>
                <w:szCs w:val="19"/>
                <w:vertAlign w:val="superscript"/>
              </w:rPr>
              <w:t>1</w:t>
            </w:r>
          </w:p>
        </w:tc>
      </w:tr>
    </w:tbl>
    <w:p w14:paraId="6B3B4502" w14:textId="0247F22C" w:rsidR="00583237" w:rsidRPr="007E146D" w:rsidRDefault="00583237" w:rsidP="00C267FD">
      <w:r>
        <w:rPr>
          <w:rFonts w:ascii="Tahoma" w:hAnsi="Tahoma" w:cs="Tahoma"/>
          <w:bCs/>
          <w:sz w:val="16"/>
          <w:szCs w:val="19"/>
          <w:vertAlign w:val="superscript"/>
        </w:rPr>
        <w:t xml:space="preserve">1 </w:t>
      </w:r>
      <w:r>
        <w:rPr>
          <w:rFonts w:ascii="Tahoma" w:hAnsi="Tahoma" w:cs="Tahoma"/>
          <w:sz w:val="16"/>
          <w:szCs w:val="12"/>
        </w:rPr>
        <w:t xml:space="preserve">Лицензии System Center 2012 Standard/Datacenter поддерживают до 2 процессоров. Если на 1 апреля 2012 г. соответствующие лицензии назначены серверам с числом процессоров более двух, будет выделено необходимое число соответствующих лицензий System Center 2012 Standard/Datacenter, чтобы обеспечить полный набор лицензий у Пользователя. В таких ситуациях Пользователю необходимо сохранять документацию по конфигурации оборудования сервера, </w:t>
      </w:r>
      <w:r>
        <w:rPr>
          <w:rFonts w:ascii="Tahoma" w:hAnsi="Tahoma" w:cs="Tahoma"/>
          <w:sz w:val="16"/>
          <w:szCs w:val="16"/>
        </w:rPr>
        <w:t>в которой указываются лицензионные права.</w:t>
      </w:r>
    </w:p>
    <w:p w14:paraId="22BB8D92" w14:textId="77777777" w:rsidR="008C62F2" w:rsidRPr="001E63D5" w:rsidRDefault="00B017CA" w:rsidP="00C267FD">
      <w:pPr>
        <w:numPr>
          <w:ilvl w:val="0"/>
          <w:numId w:val="25"/>
        </w:numPr>
        <w:spacing w:before="120" w:after="20"/>
        <w:rPr>
          <w:rFonts w:ascii="Tahoma" w:hAnsi="Tahoma" w:cs="Tahoma"/>
          <w:b/>
          <w:color w:val="FF6600"/>
          <w:sz w:val="24"/>
          <w:szCs w:val="24"/>
        </w:rPr>
      </w:pPr>
      <w:r>
        <w:rPr>
          <w:rFonts w:ascii="Tahoma" w:hAnsi="Tahoma" w:cs="Tahoma"/>
          <w:b/>
          <w:color w:val="FF6600"/>
          <w:sz w:val="24"/>
          <w:szCs w:val="24"/>
        </w:rPr>
        <w:t>Сведения о ключе продукта</w:t>
      </w:r>
    </w:p>
    <w:p w14:paraId="22BB8D93" w14:textId="77777777" w:rsidR="003034F7" w:rsidRPr="00686B67" w:rsidRDefault="003034F7" w:rsidP="00C267FD">
      <w:pPr>
        <w:rPr>
          <w:rFonts w:ascii="Tahoma" w:hAnsi="Tahoma" w:cs="Tahoma"/>
        </w:rPr>
      </w:pPr>
    </w:p>
    <w:p w14:paraId="22BB8D94" w14:textId="77777777" w:rsidR="008C62F2" w:rsidRPr="00441778" w:rsidRDefault="00B017CA" w:rsidP="00C267FD">
      <w:pPr>
        <w:numPr>
          <w:ilvl w:val="0"/>
          <w:numId w:val="23"/>
        </w:numPr>
        <w:rPr>
          <w:rFonts w:ascii="Tahoma" w:hAnsi="Tahoma" w:cs="Tahoma"/>
        </w:rPr>
      </w:pPr>
      <w:r w:rsidRPr="00441778">
        <w:rPr>
          <w:rFonts w:ascii="Tahoma" w:hAnsi="Tahoma" w:cs="Tahoma"/>
        </w:rPr>
        <w:t>Пункты, помеченные «у» — ключ установки продукта приводится на наклейке в комплекте с носителем.</w:t>
      </w:r>
    </w:p>
    <w:p w14:paraId="22BB8D95" w14:textId="69AB9937" w:rsidR="00B017CA" w:rsidRPr="00441778" w:rsidRDefault="00B017CA" w:rsidP="00C267FD">
      <w:pPr>
        <w:numPr>
          <w:ilvl w:val="0"/>
          <w:numId w:val="23"/>
        </w:numPr>
        <w:rPr>
          <w:rFonts w:ascii="Tahoma" w:hAnsi="Tahoma" w:cs="Tahoma"/>
        </w:rPr>
      </w:pPr>
      <w:r w:rsidRPr="00441778">
        <w:rPr>
          <w:rFonts w:ascii="Tahoma" w:hAnsi="Tahoma" w:cs="Tahoma"/>
        </w:rPr>
        <w:t xml:space="preserve">Пункты, помеченные «мн» — ключ установки продукта поставляется вместе с многопользовательским ключом активации в комплекте с носителем. Помните, что число лицензий, доступных для активации, ограничено количеством приобретенных лицензий. Сведения об активации многопользовательских ключей активации можно получить по адресу </w:t>
      </w:r>
      <w:hyperlink r:id="rId9" w:history="1">
        <w:r w:rsidRPr="00441778">
          <w:rPr>
            <w:rStyle w:val="Hyperlink"/>
            <w:rFonts w:ascii="Tahoma" w:hAnsi="Tahoma" w:cs="Tahoma"/>
          </w:rPr>
          <w:t>http://technet.microsoft.com/en-us/library/ff603511.aspx</w:t>
        </w:r>
      </w:hyperlink>
      <w:r w:rsidRPr="00441778">
        <w:rPr>
          <w:rFonts w:ascii="Tahoma" w:hAnsi="Tahoma" w:cs="Tahoma"/>
        </w:rPr>
        <w:t>.</w:t>
      </w:r>
    </w:p>
    <w:p w14:paraId="22BB8D96" w14:textId="77777777" w:rsidR="00A26EDA" w:rsidRPr="00441778" w:rsidRDefault="00B017CA" w:rsidP="00C267FD">
      <w:pPr>
        <w:numPr>
          <w:ilvl w:val="0"/>
          <w:numId w:val="23"/>
        </w:numPr>
        <w:rPr>
          <w:rFonts w:ascii="Tahoma" w:hAnsi="Tahoma" w:cs="Tahoma"/>
        </w:rPr>
      </w:pPr>
      <w:r w:rsidRPr="00441778">
        <w:rPr>
          <w:rFonts w:ascii="Tahoma" w:hAnsi="Tahoma" w:cs="Tahoma"/>
        </w:rPr>
        <w:t xml:space="preserve">Пункты, помеченные «ур» — для получения ключей пользовательских лицензий удаленного рабочего стола напишите по адресу </w:t>
      </w:r>
      <w:hyperlink r:id="rId10" w:history="1">
        <w:r w:rsidRPr="00441778">
          <w:rPr>
            <w:rStyle w:val="Hyperlink"/>
            <w:rFonts w:ascii="Tahoma" w:hAnsi="Tahoma" w:cs="Tahoma"/>
          </w:rPr>
          <w:t>isvroy@microsoft.com</w:t>
        </w:r>
      </w:hyperlink>
      <w:r w:rsidRPr="00441778">
        <w:rPr>
          <w:rFonts w:ascii="Tahoma" w:hAnsi="Tahoma" w:cs="Tahoma"/>
        </w:rPr>
        <w:t xml:space="preserve">. </w:t>
      </w:r>
    </w:p>
    <w:p w14:paraId="22BB8D98" w14:textId="77777777" w:rsidR="000C5051" w:rsidRPr="00686B67" w:rsidRDefault="000C5051" w:rsidP="00C267FD">
      <w:pPr>
        <w:rPr>
          <w:rFonts w:ascii="Tahoma" w:hAnsi="Tahoma" w:cs="Tahoma"/>
        </w:rPr>
      </w:pPr>
    </w:p>
    <w:p w14:paraId="22BB8D99" w14:textId="7B6A7665" w:rsidR="00555783" w:rsidRPr="00A91559" w:rsidRDefault="00CC3B64" w:rsidP="00C267FD">
      <w:pPr>
        <w:rPr>
          <w:rFonts w:ascii="Tahoma" w:hAnsi="Tahoma" w:cs="Tahoma"/>
          <w:b/>
          <w:color w:val="FF6600"/>
          <w:sz w:val="24"/>
          <w:szCs w:val="24"/>
        </w:rPr>
      </w:pPr>
      <w:r>
        <w:rPr>
          <w:rFonts w:ascii="Tahoma" w:hAnsi="Tahoma" w:cs="Tahoma"/>
          <w:b/>
          <w:color w:val="FF6600"/>
          <w:sz w:val="24"/>
          <w:szCs w:val="24"/>
        </w:rPr>
        <w:t>Дополнительные условия программы</w:t>
      </w:r>
    </w:p>
    <w:p w14:paraId="22BB8D9A" w14:textId="77777777" w:rsidR="009D5753" w:rsidRPr="00686B67" w:rsidRDefault="009D5753" w:rsidP="00C267FD">
      <w:pPr>
        <w:spacing w:before="120" w:after="20"/>
        <w:jc w:val="center"/>
        <w:rPr>
          <w:rFonts w:ascii="Tahoma" w:hAnsi="Tahoma" w:cs="Tahoma"/>
        </w:rPr>
      </w:pPr>
    </w:p>
    <w:p w14:paraId="22BB8D9B" w14:textId="146C1925" w:rsidR="00FA6CE6" w:rsidRPr="00F36BD5" w:rsidRDefault="003034F7" w:rsidP="00C267FD">
      <w:pPr>
        <w:numPr>
          <w:ilvl w:val="0"/>
          <w:numId w:val="14"/>
        </w:numPr>
        <w:jc w:val="both"/>
        <w:rPr>
          <w:rFonts w:ascii="Tahoma" w:hAnsi="Tahoma" w:cs="Tahoma"/>
        </w:rPr>
      </w:pPr>
      <w:r w:rsidRPr="00F36BD5">
        <w:rPr>
          <w:rFonts w:ascii="Tahoma" w:hAnsi="Tahoma" w:cs="Tahoma"/>
          <w:b/>
        </w:rPr>
        <w:t>Конфиденциальность ключей</w:t>
      </w:r>
      <w:r w:rsidRPr="00F36BD5">
        <w:rPr>
          <w:rFonts w:ascii="Tahoma" w:hAnsi="Tahoma" w:cs="Tahoma"/>
          <w:b/>
          <w:bCs/>
        </w:rPr>
        <w:t>.</w:t>
      </w:r>
      <w:r w:rsidRPr="00F36BD5">
        <w:rPr>
          <w:rFonts w:ascii="Tahoma" w:hAnsi="Tahoma" w:cs="Tahoma"/>
        </w:rPr>
        <w:t xml:space="preserve"> Ключи продуктов, которые вы получаете, могут быть отслежены отдельно, и именно вы несете ответственность за их использование и защиту. Вы должны обеспечить авторизованное использование ключей продуктов. Чтобы узнать больше о пиратском программном обеспечении и способах защиты вашей организации, посетите страницу </w:t>
      </w:r>
      <w:hyperlink r:id="rId11" w:history="1">
        <w:r w:rsidRPr="00F36BD5">
          <w:rPr>
            <w:rStyle w:val="Hyperlink"/>
            <w:rFonts w:ascii="Tahoma" w:hAnsi="Tahoma" w:cs="Tahoma"/>
          </w:rPr>
          <w:t>http://www.microsoft.com/piracy/</w:t>
        </w:r>
      </w:hyperlink>
      <w:r w:rsidRPr="00F36BD5">
        <w:rPr>
          <w:rFonts w:ascii="Tahoma" w:hAnsi="Tahoma" w:cs="Tahoma"/>
        </w:rPr>
        <w:t>.</w:t>
      </w:r>
    </w:p>
    <w:p w14:paraId="22BB8D9C" w14:textId="77777777" w:rsidR="00FA6CE6" w:rsidRPr="007E146D" w:rsidRDefault="00FA6CE6" w:rsidP="00C267FD">
      <w:pPr>
        <w:pStyle w:val="Firstpara"/>
        <w:spacing w:before="0"/>
        <w:ind w:left="360"/>
        <w:jc w:val="both"/>
      </w:pPr>
    </w:p>
    <w:p w14:paraId="22BB8D9D" w14:textId="5E0B5588" w:rsidR="00CC3B64" w:rsidRPr="00686B67" w:rsidRDefault="00CC3B64" w:rsidP="00C267FD">
      <w:pPr>
        <w:pStyle w:val="Firstpara"/>
        <w:numPr>
          <w:ilvl w:val="0"/>
          <w:numId w:val="14"/>
        </w:numPr>
        <w:spacing w:before="0"/>
        <w:jc w:val="both"/>
        <w:rPr>
          <w:rFonts w:ascii="Tahoma" w:hAnsi="Tahoma" w:cs="Tahoma"/>
        </w:rPr>
      </w:pPr>
      <w:r>
        <w:rPr>
          <w:rFonts w:ascii="Tahoma" w:hAnsi="Tahoma" w:cs="Tahoma"/>
          <w:b/>
          <w:bCs/>
        </w:rPr>
        <w:t>Потенциально вирусное программное обеспечение.</w:t>
      </w:r>
      <w:r>
        <w:rPr>
          <w:rFonts w:ascii="Tahoma" w:hAnsi="Tahoma" w:cs="Tahoma"/>
        </w:rPr>
        <w:t xml:space="preserve"> Лицензионные права по настоящему Соглашению и/или Соглашению Academic зависят от соблюдения вами следующих условий: Вы не имеете права: (а) интегрировать или иным способом включать Потенциально вирусное программное обеспечение в любые Продукты, Документацию к программному обеспечению или производные продукты от них или объединять Потенциально вирусное программное обеспечение с ними; (б) распространять Потенциально вирусное программное обеспечение в связи с любыми Продуктами, Документацией к программному обеспечению или производными продуктами от них; или (в) использовать Потенциально вирусное программное обеспечение в разработке любых производных продуктов от любого Продукта или Документации к программному обеспечению. «Потенциально вирусное программное обеспечение» означает программное обеспечение, на которое предоставляются лицензии в соответствии с условиями, которые прямо или косвенно: (i) создают или подразумевают создание обязательств для Microsoft или ее поставщиков в отношении Продуктов; или (ii) предоставляют или подразумевают предоставление какому-либо третьему лицу любых прав или привилегий в соответствии с правами интеллектуальной собственности или имущественными правами на Продукты Microsoft или ее поставщиков. Потенциально вирусное программное обеспечение включает, без ограничений, любое программное обеспечение, использование, изменение и/или распространение которого возможны только в случае, если это программное обеспечение, в которое включено другое программное обеспечение (либо получено из него или распространяется вместе с ним): (а) раскрывается или распространяется в форме исходного кода; (б) лицензируется с целью создания производных продуктов; или (в) может распространяться бесплатно</w:t>
      </w:r>
      <w:r w:rsidRPr="00686B67">
        <w:rPr>
          <w:rFonts w:ascii="Tahoma" w:hAnsi="Tahoma" w:cs="Tahoma"/>
        </w:rPr>
        <w:t>.</w:t>
      </w:r>
    </w:p>
    <w:p w14:paraId="22BB8D9E" w14:textId="77777777" w:rsidR="003F3497" w:rsidRPr="00686B67" w:rsidRDefault="003F3497" w:rsidP="00C267FD">
      <w:pPr>
        <w:rPr>
          <w:rFonts w:ascii="Tahoma" w:hAnsi="Tahoma" w:cs="Tahoma"/>
        </w:rPr>
      </w:pPr>
    </w:p>
    <w:p w14:paraId="22BB8D9F" w14:textId="6D164193" w:rsidR="003F3497" w:rsidRPr="007E146D" w:rsidRDefault="003F3497" w:rsidP="00C267FD">
      <w:pPr>
        <w:numPr>
          <w:ilvl w:val="0"/>
          <w:numId w:val="14"/>
        </w:numPr>
      </w:pPr>
      <w:r>
        <w:rPr>
          <w:rFonts w:ascii="Tahoma" w:hAnsi="Tahoma" w:cs="Tahoma"/>
          <w:b/>
        </w:rPr>
        <w:t>Серверы, свободные от вирусов.</w:t>
      </w:r>
      <w:r>
        <w:rPr>
          <w:rFonts w:ascii="Tahoma" w:hAnsi="Tahoma" w:cs="Tahoma"/>
        </w:rPr>
        <w:t xml:space="preserve"> Для тех продуктов, которые позволяют загрузку через Интернет (см. список продуктов), вы должны обеспечить отсутствие компьютерных вирусов или иного вредоносного ПО на всех серверах, через которые предоставляется удаленный доступ к Продукту, входящему в Единое решение.</w:t>
      </w:r>
    </w:p>
    <w:p w14:paraId="22BB8DA0" w14:textId="77777777" w:rsidR="00CC3B64" w:rsidRPr="00686B67" w:rsidRDefault="00CC3B64" w:rsidP="00C267FD">
      <w:pPr>
        <w:pStyle w:val="Firstpara"/>
        <w:spacing w:before="0"/>
        <w:ind w:left="0"/>
        <w:jc w:val="both"/>
        <w:rPr>
          <w:rFonts w:ascii="Tahoma" w:hAnsi="Tahoma" w:cs="Tahoma"/>
        </w:rPr>
      </w:pPr>
    </w:p>
    <w:p w14:paraId="22BB8DA1" w14:textId="3F0513DF" w:rsidR="00CC3B64" w:rsidRPr="007E146D" w:rsidRDefault="00CC3B64" w:rsidP="00C267FD">
      <w:pPr>
        <w:pStyle w:val="Firstpara"/>
        <w:numPr>
          <w:ilvl w:val="0"/>
          <w:numId w:val="14"/>
        </w:numPr>
        <w:spacing w:before="0"/>
        <w:jc w:val="both"/>
      </w:pPr>
      <w:r>
        <w:rPr>
          <w:rFonts w:ascii="Tahoma" w:hAnsi="Tahoma" w:cs="Tahoma"/>
          <w:b/>
        </w:rPr>
        <w:t>Требования лицензии.</w:t>
      </w:r>
      <w:r>
        <w:rPr>
          <w:rFonts w:ascii="Tahoma" w:hAnsi="Tahoma" w:cs="Tahoma"/>
        </w:rPr>
        <w:t xml:space="preserve"> В Лицензионном соглашении с пользователем необходимо указать для каждого Конечного пользователя количество и тип лицензий (например, серверная, клиентская, на процессор, устройство и т. п.), предоставляемых конечному пользователю на каждый распространяемый Продукт (если это применимо в соответствии с требованиями лицензирования, приведенными ниже и в любом нижнем колонтитуле в применимых Условиях лицензии Microsoft, предоставленных вам в соответствии с Соглашением). Вы несете ответственность за приобретение и распространение правильного количества и типа лицензий (например, клиентская лицензия и лицензия на управление), которые соответствуют версии и выпуску Продукта, указываемого в Лицензионном соглашении с пользователем для каждого развертывания Конечного пользователя Единого решения, содержащего такой Продукт. Вы обязаны лицензировать Продукт в соответствии с Условиями лицензии Microsoft.</w:t>
      </w:r>
    </w:p>
    <w:p w14:paraId="22BB8DA2" w14:textId="31E9CA6D" w:rsidR="00AC12F9" w:rsidRPr="00686B67" w:rsidRDefault="00AC12F9" w:rsidP="00C267FD">
      <w:pPr>
        <w:rPr>
          <w:rFonts w:ascii="Tahoma" w:hAnsi="Tahoma" w:cs="Tahoma"/>
        </w:rPr>
      </w:pPr>
    </w:p>
    <w:p w14:paraId="22BB8DA3" w14:textId="6DBA3966" w:rsidR="00CC3B64" w:rsidRPr="00101C50" w:rsidRDefault="00CC3B64" w:rsidP="00C267FD">
      <w:pPr>
        <w:numPr>
          <w:ilvl w:val="0"/>
          <w:numId w:val="14"/>
        </w:numPr>
        <w:jc w:val="both"/>
      </w:pPr>
      <w:r>
        <w:rPr>
          <w:rFonts w:ascii="Tahoma" w:hAnsi="Tahoma" w:cs="Tahoma"/>
          <w:b/>
        </w:rPr>
        <w:t>Пояснение в отношении ссылок на веб-сайты третьих лиц.</w:t>
      </w:r>
      <w:r>
        <w:rPr>
          <w:rFonts w:ascii="Tahoma" w:hAnsi="Tahoma" w:cs="Tahoma"/>
        </w:rPr>
        <w:t xml:space="preserve"> Продукты, приобретаемые вами в целях создания Единых решений (которые вы уполномочены интегрировать, тиражировать и распространять Конечным пользователям), могут содержать ссылки на веб-сайты третьих лиц. Эти веб-сайты не находятся под управлением Microsoft, поэтому Microsoft не несет ответственности перед вами и вашими Конечными пользователями за веб-трансляции и другую информацию, полученную с таких веб-сайтов, а также за некорректную работу таких веб-сайтов. Ссылки на веб-сайты предоставляются для удобства, и включение таких ссылок не означает, что Microsoft одобряет содержимое данного сайта или каким-то образом связана с его владельцами. Вы обязаны уведомить Конечных пользователей о том, что они несут ответственность за просмотр и соблюдение заявлений о конфиденциальности и условий использования, опубликованных на таких веб-сайтах. Кроме того, вы обязаны уведомить Конечных пользователей о том, что их взаимоотношения с третьими лицами, являющимися владельцами веб-сайтов, на которые присутствуют ссылки в Продуктах, осуществляются между ними и рекламодателем или иным третьим лицом. На таких же условиях Конечные пользователи участвуют в рекламных мероприятиях, включая поставку и оплату товаров и услуг, и получают любые другие условия, гарантии или заявления в связи с такими сделками или рекламными мероприятиями. Microsoft не несет ответственности и не имеет обязательств перед любыми лицами вследствие таких взаимоотношений и рекламных мероприятий.</w:t>
      </w:r>
    </w:p>
    <w:p w14:paraId="5A674B76" w14:textId="77777777" w:rsidR="00101C50" w:rsidRPr="007E146D" w:rsidRDefault="00101C50" w:rsidP="00101C50">
      <w:pPr>
        <w:ind w:left="450"/>
        <w:jc w:val="both"/>
      </w:pPr>
    </w:p>
    <w:p w14:paraId="22BB8DA5" w14:textId="33AD8910" w:rsidR="00CC3B64" w:rsidRPr="007E146D" w:rsidRDefault="00CC3B64" w:rsidP="00C267FD">
      <w:pPr>
        <w:numPr>
          <w:ilvl w:val="0"/>
          <w:numId w:val="14"/>
        </w:numPr>
        <w:jc w:val="both"/>
      </w:pPr>
      <w:r>
        <w:rPr>
          <w:rFonts w:ascii="Tahoma" w:hAnsi="Tahoma" w:cs="Tahoma"/>
          <w:b/>
        </w:rPr>
        <w:t xml:space="preserve">Пояснение в отношении лицензирования Academic Edition. </w:t>
      </w:r>
      <w:r>
        <w:rPr>
          <w:rFonts w:ascii="Tahoma" w:hAnsi="Tahoma" w:cs="Tahoma"/>
        </w:rPr>
        <w:t>В случае распространения вами Единых решений, содержащих Продукты на основе Academic Edition, вы должны соблюдать следующие требования.</w:t>
      </w:r>
    </w:p>
    <w:p w14:paraId="22BB8DA6" w14:textId="77777777" w:rsidR="00CC3B64" w:rsidRPr="007E146D" w:rsidRDefault="00CC3B64" w:rsidP="00C267FD">
      <w:pPr>
        <w:jc w:val="both"/>
      </w:pPr>
    </w:p>
    <w:p w14:paraId="22BB8DA7" w14:textId="77777777" w:rsidR="00CC3B64" w:rsidRPr="007E146D" w:rsidRDefault="00CC3B64" w:rsidP="00C267FD">
      <w:pPr>
        <w:numPr>
          <w:ilvl w:val="0"/>
          <w:numId w:val="3"/>
        </w:numPr>
        <w:jc w:val="both"/>
      </w:pPr>
      <w:r>
        <w:rPr>
          <w:rFonts w:ascii="Tahoma" w:hAnsi="Tahoma" w:cs="Tahoma"/>
        </w:rPr>
        <w:t>Вы должны сначала подписать Соглашение Academic и форму Соглашения о регистрации Academic; и</w:t>
      </w:r>
    </w:p>
    <w:p w14:paraId="22BB8DA8" w14:textId="77777777" w:rsidR="00CC3B64" w:rsidRPr="007E146D" w:rsidRDefault="00CC3B64" w:rsidP="00C267FD">
      <w:pPr>
        <w:numPr>
          <w:ilvl w:val="0"/>
          <w:numId w:val="3"/>
        </w:numPr>
        <w:jc w:val="both"/>
      </w:pPr>
      <w:r>
        <w:rPr>
          <w:rFonts w:ascii="Tahoma" w:hAnsi="Tahoma" w:cs="Tahoma"/>
        </w:rPr>
        <w:t>вы должны обязать своих Аффилированных лиц (согласно определению, данному в Соглашении Academic), которые планируют распространять от вашего имени Единые решения с Продуктами на основе Academic Edition, заключить Соглашение для аффилированного лица и подписать форму Соглашения о регистрации Academic; и</w:t>
      </w:r>
    </w:p>
    <w:p w14:paraId="22BB8DA9" w14:textId="4F1D9724" w:rsidR="00CC3B64" w:rsidRPr="00686B67" w:rsidRDefault="00CC3B64" w:rsidP="00C267FD">
      <w:pPr>
        <w:numPr>
          <w:ilvl w:val="0"/>
          <w:numId w:val="3"/>
        </w:numPr>
        <w:jc w:val="both"/>
        <w:rPr>
          <w:rFonts w:ascii="Tahoma" w:hAnsi="Tahoma" w:cs="Tahoma"/>
        </w:rPr>
      </w:pPr>
      <w:r>
        <w:rPr>
          <w:rFonts w:ascii="Tahoma" w:hAnsi="Tahoma" w:cs="Tahoma"/>
        </w:rPr>
        <w:t xml:space="preserve">вы и ваши Аффилированные лица должны удостовериться, что все Конечные пользователи, для которых развертываются Единые решения, содержащие Продукты на основе Academic Edition, отвечают требованиям к соответствующим пользователям со статусом учебного заведения для регионов, в которых вы или назначенные вами Аффилированные лица распространяют Единые решения. </w:t>
      </w:r>
    </w:p>
    <w:p w14:paraId="22BB8DAA" w14:textId="77777777" w:rsidR="00CC3B64" w:rsidRPr="00686B67" w:rsidRDefault="00CC3B64" w:rsidP="00C267FD">
      <w:pPr>
        <w:ind w:firstLine="720"/>
        <w:jc w:val="both"/>
        <w:rPr>
          <w:rFonts w:ascii="Tahoma" w:hAnsi="Tahoma" w:cs="Tahoma"/>
        </w:rPr>
      </w:pPr>
    </w:p>
    <w:p w14:paraId="22BB8DAB" w14:textId="4567C1CB" w:rsidR="00CC3B64" w:rsidRPr="00686B67" w:rsidRDefault="00CC3B64" w:rsidP="00D35CE9">
      <w:pPr>
        <w:ind w:left="360"/>
        <w:jc w:val="both"/>
        <w:rPr>
          <w:rFonts w:ascii="Tahoma" w:hAnsi="Tahoma" w:cs="Tahoma"/>
        </w:rPr>
      </w:pPr>
      <w:r>
        <w:rPr>
          <w:rFonts w:ascii="Tahoma" w:hAnsi="Tahoma" w:cs="Tahoma"/>
        </w:rPr>
        <w:t>Требования к соответствующим Конечным пользователям со статусом учебного заведения приведены в Соглашении о регистрации Academic.</w:t>
      </w:r>
    </w:p>
    <w:p w14:paraId="22BB8DAC" w14:textId="77777777" w:rsidR="009E28CD" w:rsidRPr="00686B67" w:rsidRDefault="009E28CD" w:rsidP="00C267FD">
      <w:pPr>
        <w:rPr>
          <w:rFonts w:ascii="Tahoma" w:hAnsi="Tahoma" w:cs="Tahoma"/>
        </w:rPr>
      </w:pPr>
    </w:p>
    <w:p w14:paraId="22BB8DAD" w14:textId="2E264808" w:rsidR="00554191" w:rsidRPr="007E146D" w:rsidRDefault="00554191" w:rsidP="00C267FD">
      <w:pPr>
        <w:pStyle w:val="Firstpara"/>
        <w:numPr>
          <w:ilvl w:val="0"/>
          <w:numId w:val="14"/>
        </w:numPr>
        <w:spacing w:before="0"/>
        <w:jc w:val="both"/>
      </w:pPr>
      <w:r>
        <w:rPr>
          <w:rFonts w:ascii="Tahoma" w:hAnsi="Tahoma" w:cs="Tahoma"/>
          <w:b/>
        </w:rPr>
        <w:t>Пояснения в отношении Главной копии.</w:t>
      </w:r>
      <w:r>
        <w:rPr>
          <w:rFonts w:ascii="Tahoma" w:hAnsi="Tahoma" w:cs="Tahoma"/>
        </w:rPr>
        <w:t xml:space="preserve"> </w:t>
      </w:r>
      <w:r>
        <w:rPr>
          <w:rFonts w:ascii="Tahoma" w:hAnsi="Tahoma" w:cs="Tahoma"/>
          <w:color w:val="000000"/>
        </w:rPr>
        <w:t>Невзирая ни на какие другие положения Соглашения и/или Соглашения Academic,</w:t>
      </w:r>
    </w:p>
    <w:p w14:paraId="22BB8DAE" w14:textId="77777777" w:rsidR="00554191" w:rsidRPr="00686B67" w:rsidRDefault="00554191" w:rsidP="00C267FD">
      <w:pPr>
        <w:jc w:val="both"/>
        <w:rPr>
          <w:rFonts w:ascii="Tahoma" w:hAnsi="Tahoma" w:cs="Tahoma"/>
        </w:rPr>
      </w:pPr>
    </w:p>
    <w:p w14:paraId="22BB8DAF" w14:textId="77777777" w:rsidR="00554191" w:rsidRPr="007E146D" w:rsidRDefault="00554191" w:rsidP="00C267FD">
      <w:pPr>
        <w:numPr>
          <w:ilvl w:val="0"/>
          <w:numId w:val="2"/>
        </w:numPr>
        <w:tabs>
          <w:tab w:val="clear" w:pos="720"/>
        </w:tabs>
        <w:ind w:left="1260"/>
        <w:jc w:val="both"/>
      </w:pPr>
      <w:r>
        <w:rPr>
          <w:rFonts w:ascii="Tahoma" w:hAnsi="Tahoma" w:cs="Tahoma"/>
          <w:color w:val="000000"/>
        </w:rPr>
        <w:t>Вы имеете право использовать в качестве Главной копию Продукта, приобретаемого у Глобального поставщика Microsoft или предоставляемого вам непосредственно Microsoft для конкретного применения в соответствии с Соглашением и/или Соглашением Academic, даже если Продукт еще не выпущен Microsoft в розничную сеть; и</w:t>
      </w:r>
    </w:p>
    <w:p w14:paraId="22BB8DB0" w14:textId="77777777" w:rsidR="00785537" w:rsidRPr="007E146D" w:rsidRDefault="00554191" w:rsidP="00C267FD">
      <w:pPr>
        <w:numPr>
          <w:ilvl w:val="0"/>
          <w:numId w:val="2"/>
        </w:numPr>
        <w:tabs>
          <w:tab w:val="clear" w:pos="720"/>
        </w:tabs>
        <w:ind w:left="1260"/>
        <w:jc w:val="both"/>
      </w:pPr>
      <w:r>
        <w:rPr>
          <w:rFonts w:ascii="Tahoma" w:hAnsi="Tahoma" w:cs="Tahoma"/>
        </w:rPr>
        <w:t>Главные копии определенных Продуктов могут отсутствовать у Глобального поставщика носителей Microsoft; в этом случае вам следует обратиться к Аффилированному лицу Microsoft в своем регионе для получения информации о приобретении Главных копий.</w:t>
      </w:r>
    </w:p>
    <w:p w14:paraId="4964E224" w14:textId="65D98EF4" w:rsidR="006A34DC" w:rsidRPr="00686B67" w:rsidRDefault="006A34DC" w:rsidP="00C267FD">
      <w:pPr>
        <w:jc w:val="both"/>
        <w:rPr>
          <w:rFonts w:ascii="Tahoma" w:hAnsi="Tahoma" w:cs="Tahoma"/>
        </w:rPr>
      </w:pPr>
    </w:p>
    <w:p w14:paraId="39597029" w14:textId="1150EC15" w:rsidR="006A34DC" w:rsidRPr="007E146D" w:rsidRDefault="006A34DC" w:rsidP="00DA1DEE">
      <w:pPr>
        <w:pStyle w:val="Firstpara"/>
        <w:numPr>
          <w:ilvl w:val="0"/>
          <w:numId w:val="14"/>
        </w:numPr>
        <w:spacing w:before="0"/>
        <w:ind w:left="446"/>
        <w:jc w:val="both"/>
      </w:pPr>
      <w:r>
        <w:rPr>
          <w:rFonts w:ascii="Tahoma" w:hAnsi="Tahoma" w:cs="Tahoma"/>
          <w:b/>
        </w:rPr>
        <w:t>Аутсорсинг управления приложениями.</w:t>
      </w:r>
      <w:r>
        <w:rPr>
          <w:rFonts w:ascii="Tahoma" w:hAnsi="Tahoma" w:cs="Tahoma"/>
        </w:rPr>
        <w:t xml:space="preserve"> Клиент может разрешить Конечным пользователям устанавливать Продукты на серверах под оперативным управлением и контролем сторонней компании, предоставляющей Конечному пользователю услуги по управлению центром обработки данных или услуги по установке («Аутсорсинговая компания»), при условии, что: (i) все такие серверы и другие устройства являются и остаются полностью физически выделенными Конечному пользователю, (ii) Конечный пользователь имеет соглашение с Аутсорсинговой компанией, разрешающее Аутсорсинговой компании использовать Продукты только для предоставления Конечному пользователю Единого решения в качестве аутсорсинговой услуги и обязывающее Аутсорсинговую компанию удалить все копии Продуктов со своих серверов и уничтожить или вернуть предоставленные Конечным пользователем носители, содержащие Продукты, после прекращения или истечения срока действия этого соглашения. Использование продуктов регулируется условиями настоящего Соглашения (например, Продукты должны быть полностью интегрированы с Единым решением) и условиями Соглашения с пользователем.</w:t>
      </w:r>
    </w:p>
    <w:p w14:paraId="7910F228" w14:textId="77777777" w:rsidR="00DA1DEE" w:rsidRPr="007518F0" w:rsidRDefault="00DA1DEE" w:rsidP="00DA1DEE">
      <w:pPr>
        <w:pStyle w:val="Firstpara"/>
        <w:spacing w:before="0"/>
        <w:ind w:left="446"/>
        <w:jc w:val="both"/>
        <w:rPr>
          <w:rFonts w:ascii="Tahoma" w:hAnsi="Tahoma" w:cs="Tahoma"/>
          <w:sz w:val="10"/>
          <w:szCs w:val="10"/>
        </w:rPr>
      </w:pPr>
    </w:p>
    <w:p w14:paraId="02ACAF5D" w14:textId="00104F59" w:rsidR="00DA1DEE" w:rsidRPr="00515671" w:rsidRDefault="00DA1DEE" w:rsidP="00070A32">
      <w:pPr>
        <w:pStyle w:val="NoSpacing"/>
        <w:numPr>
          <w:ilvl w:val="0"/>
          <w:numId w:val="14"/>
        </w:numPr>
        <w:rPr>
          <w:rFonts w:ascii="Tahoma" w:hAnsi="Tahoma" w:cs="Tahoma"/>
          <w:sz w:val="20"/>
          <w:szCs w:val="20"/>
        </w:rPr>
      </w:pPr>
      <w:r w:rsidRPr="00515671">
        <w:rPr>
          <w:rFonts w:ascii="Tahoma" w:eastAsia="MS Mincho" w:hAnsi="Tahoma" w:cs="Tahoma"/>
          <w:b/>
          <w:sz w:val="20"/>
          <w:szCs w:val="20"/>
        </w:rPr>
        <w:t xml:space="preserve">Права на переход к использованию более ранней версии. </w:t>
      </w:r>
      <w:r w:rsidRPr="00515671">
        <w:rPr>
          <w:rFonts w:ascii="Tahoma" w:hAnsi="Tahoma" w:cs="Tahoma"/>
          <w:color w:val="000000"/>
          <w:sz w:val="20"/>
          <w:szCs w:val="20"/>
        </w:rPr>
        <w:t xml:space="preserve">Невзирая на любые другие положения Соглашения или Условий лицензии Microsoft, вы можете сообщить о текущей версии Продукта и распространять предыдущую версию Продукта, которая все еще поддерживается </w:t>
      </w:r>
      <w:r w:rsidRPr="00515671">
        <w:rPr>
          <w:rFonts w:ascii="Tahoma" w:hAnsi="Tahoma" w:cs="Tahoma"/>
          <w:sz w:val="20"/>
          <w:szCs w:val="20"/>
        </w:rPr>
        <w:t xml:space="preserve">до </w:t>
      </w:r>
      <w:r w:rsidRPr="00515671">
        <w:rPr>
          <w:rFonts w:ascii="Tahoma" w:hAnsi="Tahoma" w:cs="Tahoma"/>
          <w:color w:val="000000"/>
          <w:sz w:val="20"/>
          <w:szCs w:val="20"/>
        </w:rPr>
        <w:t xml:space="preserve">Даты окончания продленной фазы поддержки Microsoft, указанной на сайте Политики Microsoft по срокам поддержки </w:t>
      </w:r>
      <w:hyperlink r:id="rId12" w:history="1">
        <w:r w:rsidRPr="00515671">
          <w:rPr>
            <w:rStyle w:val="Hyperlink"/>
            <w:rFonts w:ascii="Tahoma" w:hAnsi="Tahoma" w:cs="Tahoma"/>
            <w:sz w:val="20"/>
            <w:szCs w:val="20"/>
          </w:rPr>
          <w:t>https://support.microsoft.com/gp/lifeselect</w:t>
        </w:r>
      </w:hyperlink>
      <w:r w:rsidRPr="00515671">
        <w:rPr>
          <w:rFonts w:ascii="Tahoma" w:hAnsi="Tahoma" w:cs="Tahoma"/>
          <w:sz w:val="20"/>
          <w:szCs w:val="20"/>
        </w:rPr>
        <w:t xml:space="preserve"> или на заменяющем его сайте, определенном Microsoft.</w:t>
      </w:r>
      <w:r w:rsidR="00575201" w:rsidRPr="00515671">
        <w:rPr>
          <w:rFonts w:ascii="Tahoma" w:hAnsi="Tahoma" w:cs="Tahoma"/>
          <w:sz w:val="20"/>
          <w:szCs w:val="20"/>
        </w:rPr>
        <w:t xml:space="preserve"> </w:t>
      </w:r>
      <w:r w:rsidRPr="00515671">
        <w:rPr>
          <w:rFonts w:ascii="Tahoma" w:hAnsi="Tahoma" w:cs="Tahoma"/>
          <w:color w:val="000000"/>
          <w:sz w:val="20"/>
          <w:szCs w:val="20"/>
        </w:rPr>
        <w:t>Право на распространение более ранней версии Продуктов в соответствии с такими Правами на переход к использованию более ранней версии не продлевает сроки поддержки более ранних версий Продуктов.</w:t>
      </w:r>
      <w:r w:rsidRPr="00515671">
        <w:rPr>
          <w:rFonts w:ascii="Tahoma" w:hAnsi="Tahoma" w:cs="Tahoma"/>
          <w:sz w:val="20"/>
          <w:szCs w:val="20"/>
        </w:rPr>
        <w:t xml:space="preserve"> </w:t>
      </w:r>
      <w:r w:rsidRPr="00515671">
        <w:rPr>
          <w:rFonts w:ascii="Tahoma" w:hAnsi="Tahoma" w:cs="Tahoma"/>
          <w:color w:val="000000"/>
          <w:sz w:val="20"/>
          <w:szCs w:val="20"/>
        </w:rPr>
        <w:t>Вы обязаны лицензировать распространяемые Продукты в соответствии с Условиями лицензии Microsoft для Продукта, о котором сообщается.</w:t>
      </w:r>
    </w:p>
    <w:p w14:paraId="1ED17B0A" w14:textId="77777777" w:rsidR="003331FA" w:rsidRPr="00686B67" w:rsidRDefault="003331FA" w:rsidP="003331FA">
      <w:pPr>
        <w:pStyle w:val="ListParagraph"/>
        <w:rPr>
          <w:rFonts w:ascii="Tahoma" w:hAnsi="Tahoma" w:cs="Tahoma"/>
        </w:rPr>
      </w:pPr>
    </w:p>
    <w:p w14:paraId="4B33D725" w14:textId="0C77FE7C" w:rsidR="003331FA" w:rsidRPr="007E146D" w:rsidRDefault="003331FA" w:rsidP="003331FA">
      <w:pPr>
        <w:pStyle w:val="NoSpacing"/>
        <w:ind w:left="450"/>
      </w:pPr>
      <w:r>
        <w:rPr>
          <w:rFonts w:ascii="Tahoma" w:hAnsi="Tahoma" w:cs="Tahoma"/>
          <w:color w:val="000000"/>
          <w:sz w:val="20"/>
          <w:szCs w:val="20"/>
        </w:rPr>
        <w:t>Термин «Текущая версия» употребляется в отношении продуктов, приведенных в последнем Списке продуктов выше, а также продуктов, которые относятся к применимому периоду Продленного распространения.</w:t>
      </w:r>
    </w:p>
    <w:p w14:paraId="35D02FF8" w14:textId="77777777" w:rsidR="00DA1DEE" w:rsidRPr="007E146D" w:rsidRDefault="00DA1DEE" w:rsidP="00BD4692">
      <w:pPr>
        <w:pStyle w:val="NoSpacing"/>
        <w:ind w:left="450"/>
      </w:pPr>
    </w:p>
    <w:p w14:paraId="47A40D7A" w14:textId="2132BCDE" w:rsidR="00DA1DEE" w:rsidRPr="007E146D" w:rsidRDefault="00DA1DEE" w:rsidP="00DA1DEE">
      <w:pPr>
        <w:pStyle w:val="ListParagraph"/>
        <w:numPr>
          <w:ilvl w:val="0"/>
          <w:numId w:val="14"/>
        </w:numPr>
      </w:pPr>
      <w:r>
        <w:rPr>
          <w:rFonts w:ascii="Tahoma" w:hAnsi="Tahoma" w:cs="Tahoma"/>
          <w:b/>
        </w:rPr>
        <w:t>Продленное распространение.</w:t>
      </w:r>
      <w:r w:rsidR="00575201">
        <w:rPr>
          <w:rFonts w:ascii="Tahoma" w:hAnsi="Tahoma" w:cs="Tahoma"/>
          <w:b/>
        </w:rPr>
        <w:t xml:space="preserve"> </w:t>
      </w:r>
      <w:r>
        <w:rPr>
          <w:rFonts w:ascii="Tahoma" w:hAnsi="Tahoma" w:cs="Tahoma"/>
        </w:rPr>
        <w:t>Период, в течение которого вы можете распространять любую версию Продукта, как описано в разделе «Период доступности Продуктов и цены» Соглашения, продлевается на 24–48 месяцев после того, как Microsoft удалит Продукт из Списка продуктов ISVR.</w:t>
      </w:r>
    </w:p>
    <w:p w14:paraId="5EDFC484" w14:textId="77777777" w:rsidR="00DA1DEE" w:rsidRPr="00686B67" w:rsidRDefault="00DA1DEE" w:rsidP="00BD4692">
      <w:pPr>
        <w:pStyle w:val="ListParagraph"/>
        <w:ind w:left="450"/>
        <w:rPr>
          <w:rFonts w:ascii="Tahoma" w:hAnsi="Tahoma" w:cs="Tahoma"/>
        </w:rPr>
      </w:pPr>
    </w:p>
    <w:p w14:paraId="7BA5E951" w14:textId="77777777" w:rsidR="00DA1DEE" w:rsidRPr="00686B67" w:rsidRDefault="00DA1DEE" w:rsidP="00BD4692">
      <w:pPr>
        <w:pStyle w:val="ListParagraph"/>
        <w:ind w:left="450"/>
        <w:jc w:val="both"/>
        <w:rPr>
          <w:rFonts w:ascii="Tahoma" w:hAnsi="Tahoma" w:cs="Tahoma"/>
        </w:rPr>
      </w:pPr>
      <w:r>
        <w:rPr>
          <w:rFonts w:ascii="Tahoma" w:hAnsi="Tahoma" w:cs="Tahoma"/>
        </w:rPr>
        <w:t>Это продление Продленного распространения не применяется к продуктам, указанным ниже. Вы имеете право распространять следующие продукты только в течение 24 месяцев после удаления Продукта из Списка продуктов ISVR.</w:t>
      </w:r>
    </w:p>
    <w:p w14:paraId="4982D87D" w14:textId="77777777" w:rsidR="00DA1DEE" w:rsidRPr="00686B67" w:rsidRDefault="00DA1DEE" w:rsidP="00BD4692">
      <w:pPr>
        <w:pStyle w:val="ListParagraph"/>
        <w:ind w:left="450"/>
        <w:jc w:val="both"/>
        <w:rPr>
          <w:rFonts w:ascii="Tahoma" w:hAnsi="Tahoma" w:cs="Tahoma"/>
        </w:rPr>
      </w:pPr>
    </w:p>
    <w:tbl>
      <w:tblPr>
        <w:tblW w:w="0" w:type="auto"/>
        <w:tblInd w:w="607" w:type="dxa"/>
        <w:tblBorders>
          <w:top w:val="single" w:sz="8" w:space="0" w:color="F79646"/>
          <w:left w:val="single" w:sz="8" w:space="0" w:color="F79646"/>
          <w:bottom w:val="single" w:sz="8" w:space="0" w:color="F79646"/>
          <w:right w:val="single" w:sz="8" w:space="0" w:color="F79646"/>
        </w:tblBorders>
        <w:tblLook w:val="04A0" w:firstRow="1" w:lastRow="0" w:firstColumn="1" w:lastColumn="0" w:noHBand="0" w:noVBand="1"/>
      </w:tblPr>
      <w:tblGrid>
        <w:gridCol w:w="8635"/>
      </w:tblGrid>
      <w:tr w:rsidR="00DA1DEE" w14:paraId="186E127A" w14:textId="77777777" w:rsidTr="00BD4692">
        <w:tc>
          <w:tcPr>
            <w:tcW w:w="8635" w:type="dxa"/>
            <w:tcBorders>
              <w:top w:val="single" w:sz="8" w:space="0" w:color="F79646"/>
              <w:left w:val="single" w:sz="4" w:space="0" w:color="F79646"/>
              <w:bottom w:val="single" w:sz="8" w:space="0" w:color="F79646"/>
              <w:right w:val="single" w:sz="8" w:space="0" w:color="F79646"/>
            </w:tcBorders>
            <w:shd w:val="clear" w:color="auto" w:fill="F79646"/>
            <w:hideMark/>
          </w:tcPr>
          <w:p w14:paraId="26F4CD20" w14:textId="77777777" w:rsidR="00DA1DEE" w:rsidRDefault="00DA1DEE" w:rsidP="003331FA">
            <w:pPr>
              <w:jc w:val="both"/>
              <w:rPr>
                <w:rFonts w:ascii="Tahoma" w:hAnsi="Tahoma" w:cs="Tahoma"/>
                <w:b/>
                <w:bCs/>
                <w:iCs/>
                <w:color w:val="FFFFFF"/>
              </w:rPr>
            </w:pPr>
            <w:r>
              <w:rPr>
                <w:rFonts w:ascii="Tahoma" w:hAnsi="Tahoma" w:cs="Tahoma"/>
                <w:b/>
                <w:bCs/>
                <w:iCs/>
                <w:color w:val="FFFFFF"/>
              </w:rPr>
              <w:t>Наименование продукта</w:t>
            </w:r>
          </w:p>
        </w:tc>
      </w:tr>
      <w:tr w:rsidR="00DA1DEE" w14:paraId="728F24CC" w14:textId="77777777" w:rsidTr="00BD4692">
        <w:tc>
          <w:tcPr>
            <w:tcW w:w="8635" w:type="dxa"/>
            <w:tcBorders>
              <w:top w:val="single" w:sz="8" w:space="0" w:color="F79646"/>
              <w:left w:val="single" w:sz="4" w:space="0" w:color="F79646"/>
              <w:bottom w:val="single" w:sz="8" w:space="0" w:color="F79646"/>
              <w:right w:val="single" w:sz="8" w:space="0" w:color="F79646"/>
            </w:tcBorders>
          </w:tcPr>
          <w:p w14:paraId="51C7A198" w14:textId="5E782CA1" w:rsidR="00DA1DEE" w:rsidRDefault="00DA1DEE" w:rsidP="00DA1DEE">
            <w:pPr>
              <w:jc w:val="both"/>
              <w:rPr>
                <w:rFonts w:ascii="Tahoma" w:hAnsi="Tahoma" w:cs="Tahoma"/>
                <w:bCs/>
                <w:iCs/>
                <w:sz w:val="18"/>
                <w:szCs w:val="19"/>
                <w:lang w:val="pt-BR"/>
              </w:rPr>
            </w:pPr>
            <w:r>
              <w:rPr>
                <w:rFonts w:ascii="Tahoma" w:hAnsi="Tahoma" w:cs="Tahoma"/>
                <w:bCs/>
                <w:iCs/>
                <w:sz w:val="18"/>
                <w:szCs w:val="19"/>
              </w:rPr>
              <w:t>SQL Server 2008 R2, выпуски Standard Edition, Enterprise Edition, Datacenter Edition и Workgroup Edition (все версии)</w:t>
            </w:r>
          </w:p>
        </w:tc>
      </w:tr>
      <w:tr w:rsidR="00DA1DEE" w:rsidRPr="00FB3DDD" w14:paraId="6E5673CF" w14:textId="77777777" w:rsidTr="00BD4692">
        <w:tc>
          <w:tcPr>
            <w:tcW w:w="8635" w:type="dxa"/>
            <w:tcBorders>
              <w:top w:val="single" w:sz="8" w:space="0" w:color="F79646"/>
              <w:left w:val="single" w:sz="4" w:space="0" w:color="F79646"/>
              <w:bottom w:val="single" w:sz="8" w:space="0" w:color="F79646"/>
              <w:right w:val="single" w:sz="8" w:space="0" w:color="F79646"/>
            </w:tcBorders>
            <w:shd w:val="clear" w:color="auto" w:fill="auto"/>
          </w:tcPr>
          <w:p w14:paraId="7883AB7B" w14:textId="34A3C97E" w:rsidR="00DA1DEE" w:rsidRPr="00FB3DDD" w:rsidRDefault="00DA1DEE" w:rsidP="00DA1DEE">
            <w:pPr>
              <w:jc w:val="both"/>
              <w:rPr>
                <w:rFonts w:ascii="Tahoma" w:hAnsi="Tahoma" w:cs="Tahoma"/>
                <w:bCs/>
                <w:iCs/>
                <w:sz w:val="18"/>
                <w:szCs w:val="19"/>
                <w:lang w:val="pt-BR"/>
              </w:rPr>
            </w:pPr>
            <w:r>
              <w:rPr>
                <w:rFonts w:ascii="Tahoma" w:hAnsi="Tahoma" w:cs="Tahoma"/>
                <w:bCs/>
                <w:iCs/>
                <w:sz w:val="18"/>
                <w:szCs w:val="19"/>
              </w:rPr>
              <w:t>BizTalk RFID 2010</w:t>
            </w:r>
          </w:p>
        </w:tc>
      </w:tr>
      <w:tr w:rsidR="00DA1DEE" w:rsidRPr="00FB3DDD" w14:paraId="42327919" w14:textId="77777777" w:rsidTr="00BD4692">
        <w:tc>
          <w:tcPr>
            <w:tcW w:w="8635" w:type="dxa"/>
            <w:tcBorders>
              <w:top w:val="single" w:sz="8" w:space="0" w:color="F79646"/>
              <w:left w:val="single" w:sz="4" w:space="0" w:color="F79646"/>
              <w:bottom w:val="single" w:sz="8" w:space="0" w:color="F79646"/>
              <w:right w:val="single" w:sz="8" w:space="0" w:color="F79646"/>
            </w:tcBorders>
            <w:shd w:val="clear" w:color="auto" w:fill="auto"/>
          </w:tcPr>
          <w:p w14:paraId="05A5BC39" w14:textId="17976221" w:rsidR="00DA1DEE" w:rsidRPr="00FB3DDD" w:rsidRDefault="00DA1DEE" w:rsidP="00DA1DEE">
            <w:pPr>
              <w:jc w:val="both"/>
              <w:rPr>
                <w:rFonts w:ascii="Tahoma" w:hAnsi="Tahoma" w:cs="Tahoma"/>
                <w:bCs/>
                <w:iCs/>
                <w:sz w:val="18"/>
                <w:szCs w:val="19"/>
                <w:lang w:val="pt-BR"/>
              </w:rPr>
            </w:pPr>
            <w:r>
              <w:rPr>
                <w:rFonts w:ascii="Tahoma" w:hAnsi="Tahoma" w:cs="Tahoma"/>
                <w:bCs/>
                <w:iCs/>
                <w:sz w:val="18"/>
                <w:szCs w:val="19"/>
              </w:rPr>
              <w:t>BizTalk Server 2010, выпуски Branch Edition, Standard Edition и Enterprise Edition (все версии)</w:t>
            </w:r>
          </w:p>
        </w:tc>
      </w:tr>
      <w:tr w:rsidR="00DA1DEE" w:rsidRPr="00FB3DDD" w14:paraId="6CE26FB4" w14:textId="77777777" w:rsidTr="00BD4692">
        <w:tc>
          <w:tcPr>
            <w:tcW w:w="8635" w:type="dxa"/>
            <w:tcBorders>
              <w:top w:val="single" w:sz="8" w:space="0" w:color="F79646"/>
              <w:left w:val="single" w:sz="4" w:space="0" w:color="F79646"/>
              <w:bottom w:val="single" w:sz="8" w:space="0" w:color="F79646"/>
              <w:right w:val="single" w:sz="8" w:space="0" w:color="F79646"/>
            </w:tcBorders>
            <w:shd w:val="clear" w:color="auto" w:fill="auto"/>
          </w:tcPr>
          <w:p w14:paraId="255C9C3C" w14:textId="7B2149ED" w:rsidR="00DA1DEE" w:rsidRPr="00FB3DDD" w:rsidRDefault="00DA1DEE" w:rsidP="00DA1DEE">
            <w:pPr>
              <w:jc w:val="both"/>
              <w:rPr>
                <w:rFonts w:ascii="Tahoma" w:hAnsi="Tahoma" w:cs="Tahoma"/>
                <w:bCs/>
                <w:iCs/>
                <w:sz w:val="18"/>
                <w:szCs w:val="19"/>
                <w:lang w:val="pt-BR"/>
              </w:rPr>
            </w:pPr>
            <w:r>
              <w:rPr>
                <w:rFonts w:ascii="Tahoma" w:hAnsi="Tahoma" w:cs="Tahoma"/>
                <w:bCs/>
                <w:iCs/>
                <w:sz w:val="18"/>
                <w:szCs w:val="19"/>
              </w:rPr>
              <w:t>MapPoint (все версии)</w:t>
            </w:r>
          </w:p>
        </w:tc>
      </w:tr>
    </w:tbl>
    <w:p w14:paraId="08169833" w14:textId="77777777" w:rsidR="006A34DC" w:rsidRPr="00686B67" w:rsidRDefault="006A34DC" w:rsidP="00C267FD">
      <w:pPr>
        <w:jc w:val="both"/>
        <w:rPr>
          <w:rFonts w:ascii="Tahoma" w:hAnsi="Tahoma" w:cs="Tahoma"/>
        </w:rPr>
      </w:pPr>
    </w:p>
    <w:sectPr w:rsidR="006A34DC" w:rsidRPr="00686B67" w:rsidSect="00AB012F">
      <w:headerReference w:type="even" r:id="rId13"/>
      <w:headerReference w:type="default" r:id="rId14"/>
      <w:footerReference w:type="even" r:id="rId15"/>
      <w:footerReference w:type="default" r:id="rId16"/>
      <w:headerReference w:type="first" r:id="rId17"/>
      <w:footerReference w:type="first" r:id="rId18"/>
      <w:pgSz w:w="12240" w:h="15840"/>
      <w:pgMar w:top="720" w:right="720" w:bottom="720" w:left="720" w:header="576" w:footer="432"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918000D" w14:textId="77777777" w:rsidR="00513D35" w:rsidRDefault="00513D35">
      <w:r>
        <w:separator/>
      </w:r>
    </w:p>
  </w:endnote>
  <w:endnote w:type="continuationSeparator" w:id="0">
    <w:p w14:paraId="184FFF4A" w14:textId="77777777" w:rsidR="00513D35" w:rsidRDefault="00513D35">
      <w:r>
        <w:continuationSeparator/>
      </w:r>
    </w:p>
  </w:endnote>
  <w:endnote w:type="continuationNotice" w:id="1">
    <w:p w14:paraId="61433A4D" w14:textId="77777777" w:rsidR="00513D35" w:rsidRDefault="00513D3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822E5F" w14:textId="77777777" w:rsidR="00AC2917" w:rsidRDefault="00AC2917">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A7AB49" w14:textId="77777777" w:rsidR="000B08D8" w:rsidRPr="009E2ED0" w:rsidRDefault="000B08D8" w:rsidP="000B08D8">
    <w:pPr>
      <w:pStyle w:val="Footer"/>
      <w:tabs>
        <w:tab w:val="clear" w:pos="8640"/>
      </w:tabs>
      <w:jc w:val="center"/>
      <w:rPr>
        <w:rFonts w:cs="Times New Roman"/>
        <w:snapToGrid w:val="0"/>
      </w:rPr>
    </w:pPr>
    <w:r w:rsidRPr="009E2ED0">
      <w:rPr>
        <w:rFonts w:cs="Times New Roman"/>
      </w:rPr>
      <w:t xml:space="preserve">Page </w:t>
    </w:r>
    <w:r w:rsidRPr="009E2ED0">
      <w:rPr>
        <w:rFonts w:cs="Times New Roman"/>
      </w:rPr>
      <w:fldChar w:fldCharType="begin"/>
    </w:r>
    <w:r w:rsidRPr="009E2ED0">
      <w:rPr>
        <w:rFonts w:cs="Times New Roman"/>
      </w:rPr>
      <w:instrText xml:space="preserve"> PAGE </w:instrText>
    </w:r>
    <w:r w:rsidRPr="009E2ED0">
      <w:rPr>
        <w:rFonts w:cs="Times New Roman"/>
      </w:rPr>
      <w:fldChar w:fldCharType="separate"/>
    </w:r>
    <w:r w:rsidR="009705B9">
      <w:rPr>
        <w:rFonts w:cs="Times New Roman"/>
        <w:noProof/>
      </w:rPr>
      <w:t>3</w:t>
    </w:r>
    <w:r w:rsidRPr="009E2ED0">
      <w:rPr>
        <w:rFonts w:cs="Times New Roman"/>
      </w:rPr>
      <w:fldChar w:fldCharType="end"/>
    </w:r>
    <w:r w:rsidRPr="009E2ED0">
      <w:rPr>
        <w:rFonts w:cs="Times New Roman"/>
      </w:rPr>
      <w:t xml:space="preserve"> of </w:t>
    </w:r>
    <w:r w:rsidRPr="009E2ED0">
      <w:rPr>
        <w:rStyle w:val="PageNumber"/>
        <w:rFonts w:cs="Times New Roman"/>
      </w:rPr>
      <w:fldChar w:fldCharType="begin"/>
    </w:r>
    <w:r w:rsidRPr="009E2ED0">
      <w:rPr>
        <w:rStyle w:val="PageNumber"/>
        <w:rFonts w:cs="Times New Roman"/>
      </w:rPr>
      <w:instrText xml:space="preserve"> NUMPAGES </w:instrText>
    </w:r>
    <w:r w:rsidRPr="009E2ED0">
      <w:rPr>
        <w:rStyle w:val="PageNumber"/>
        <w:rFonts w:cs="Times New Roman"/>
      </w:rPr>
      <w:fldChar w:fldCharType="separate"/>
    </w:r>
    <w:r w:rsidR="009705B9">
      <w:rPr>
        <w:rStyle w:val="PageNumber"/>
        <w:rFonts w:cs="Times New Roman"/>
        <w:noProof/>
      </w:rPr>
      <w:t>3</w:t>
    </w:r>
    <w:r w:rsidRPr="009E2ED0">
      <w:rPr>
        <w:rStyle w:val="PageNumber"/>
        <w:rFonts w:cs="Times New Roman"/>
      </w:rPr>
      <w:fldChar w:fldCharType="end"/>
    </w:r>
  </w:p>
  <w:p w14:paraId="02631186" w14:textId="77777777" w:rsidR="000B08D8" w:rsidRPr="009E2ED0" w:rsidRDefault="000B08D8" w:rsidP="000B08D8">
    <w:pPr>
      <w:pStyle w:val="Footer"/>
      <w:tabs>
        <w:tab w:val="clear" w:pos="8640"/>
        <w:tab w:val="right" w:pos="8280"/>
      </w:tabs>
      <w:rPr>
        <w:rFonts w:cs="Times New Roman"/>
        <w:i/>
      </w:rPr>
    </w:pPr>
    <w:r w:rsidRPr="009E2ED0">
      <w:rPr>
        <w:rFonts w:cs="Times New Roman"/>
        <w:i/>
        <w:snapToGrid w:val="0"/>
      </w:rPr>
      <w:t xml:space="preserve">Current as of </w:t>
    </w:r>
    <w:r>
      <w:rPr>
        <w:rFonts w:cs="Times New Roman"/>
        <w:i/>
        <w:snapToGrid w:val="0"/>
      </w:rPr>
      <w:t>April 1</w:t>
    </w:r>
    <w:r w:rsidRPr="009E2ED0">
      <w:rPr>
        <w:rFonts w:cs="Times New Roman"/>
        <w:i/>
        <w:snapToGrid w:val="0"/>
      </w:rPr>
      <w:t xml:space="preserve">, </w:t>
    </w:r>
    <w:r>
      <w:rPr>
        <w:rFonts w:cs="Times New Roman"/>
        <w:i/>
        <w:snapToGrid w:val="0"/>
      </w:rPr>
      <w:t>2015</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AE4F3C" w14:textId="77777777" w:rsidR="004057F5" w:rsidRPr="009E2ED0" w:rsidRDefault="004057F5" w:rsidP="004057F5">
    <w:pPr>
      <w:pStyle w:val="Footer"/>
      <w:tabs>
        <w:tab w:val="clear" w:pos="8640"/>
      </w:tabs>
      <w:jc w:val="center"/>
      <w:rPr>
        <w:rFonts w:cs="Times New Roman"/>
        <w:snapToGrid w:val="0"/>
      </w:rPr>
    </w:pPr>
    <w:r w:rsidRPr="009E2ED0">
      <w:rPr>
        <w:rFonts w:cs="Times New Roman"/>
      </w:rPr>
      <w:t xml:space="preserve">Page </w:t>
    </w:r>
    <w:r w:rsidRPr="009E2ED0">
      <w:rPr>
        <w:rFonts w:cs="Times New Roman"/>
      </w:rPr>
      <w:fldChar w:fldCharType="begin"/>
    </w:r>
    <w:r w:rsidRPr="009E2ED0">
      <w:rPr>
        <w:rFonts w:cs="Times New Roman"/>
      </w:rPr>
      <w:instrText xml:space="preserve"> PAGE </w:instrText>
    </w:r>
    <w:r w:rsidRPr="009E2ED0">
      <w:rPr>
        <w:rFonts w:cs="Times New Roman"/>
      </w:rPr>
      <w:fldChar w:fldCharType="separate"/>
    </w:r>
    <w:r w:rsidR="009705B9">
      <w:rPr>
        <w:rFonts w:cs="Times New Roman"/>
        <w:noProof/>
      </w:rPr>
      <w:t>1</w:t>
    </w:r>
    <w:r w:rsidRPr="009E2ED0">
      <w:rPr>
        <w:rFonts w:cs="Times New Roman"/>
      </w:rPr>
      <w:fldChar w:fldCharType="end"/>
    </w:r>
    <w:r w:rsidRPr="009E2ED0">
      <w:rPr>
        <w:rFonts w:cs="Times New Roman"/>
      </w:rPr>
      <w:t xml:space="preserve"> of </w:t>
    </w:r>
    <w:r w:rsidRPr="009E2ED0">
      <w:rPr>
        <w:rStyle w:val="PageNumber"/>
        <w:rFonts w:cs="Times New Roman"/>
      </w:rPr>
      <w:fldChar w:fldCharType="begin"/>
    </w:r>
    <w:r w:rsidRPr="009E2ED0">
      <w:rPr>
        <w:rStyle w:val="PageNumber"/>
        <w:rFonts w:cs="Times New Roman"/>
      </w:rPr>
      <w:instrText xml:space="preserve"> NUMPAGES </w:instrText>
    </w:r>
    <w:r w:rsidRPr="009E2ED0">
      <w:rPr>
        <w:rStyle w:val="PageNumber"/>
        <w:rFonts w:cs="Times New Roman"/>
      </w:rPr>
      <w:fldChar w:fldCharType="separate"/>
    </w:r>
    <w:r w:rsidR="009705B9">
      <w:rPr>
        <w:rStyle w:val="PageNumber"/>
        <w:rFonts w:cs="Times New Roman"/>
        <w:noProof/>
      </w:rPr>
      <w:t>1</w:t>
    </w:r>
    <w:r w:rsidRPr="009E2ED0">
      <w:rPr>
        <w:rStyle w:val="PageNumber"/>
        <w:rFonts w:cs="Times New Roman"/>
      </w:rPr>
      <w:fldChar w:fldCharType="end"/>
    </w:r>
  </w:p>
  <w:p w14:paraId="402291AE" w14:textId="77777777" w:rsidR="004057F5" w:rsidRPr="009E2ED0" w:rsidRDefault="004057F5" w:rsidP="004057F5">
    <w:pPr>
      <w:pStyle w:val="Footer"/>
      <w:tabs>
        <w:tab w:val="clear" w:pos="8640"/>
        <w:tab w:val="right" w:pos="8280"/>
      </w:tabs>
      <w:rPr>
        <w:rFonts w:cs="Times New Roman"/>
        <w:i/>
      </w:rPr>
    </w:pPr>
    <w:r w:rsidRPr="009E2ED0">
      <w:rPr>
        <w:rFonts w:cs="Times New Roman"/>
        <w:i/>
        <w:snapToGrid w:val="0"/>
      </w:rPr>
      <w:t xml:space="preserve">Current as of </w:t>
    </w:r>
    <w:r>
      <w:rPr>
        <w:rFonts w:cs="Times New Roman"/>
        <w:i/>
        <w:snapToGrid w:val="0"/>
      </w:rPr>
      <w:t>April 1</w:t>
    </w:r>
    <w:r w:rsidRPr="009E2ED0">
      <w:rPr>
        <w:rFonts w:cs="Times New Roman"/>
        <w:i/>
        <w:snapToGrid w:val="0"/>
      </w:rPr>
      <w:t xml:space="preserve">, </w:t>
    </w:r>
    <w:r>
      <w:rPr>
        <w:rFonts w:cs="Times New Roman"/>
        <w:i/>
        <w:snapToGrid w:val="0"/>
      </w:rPr>
      <w:t>2015</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9B2B3AB" w14:textId="77777777" w:rsidR="00513D35" w:rsidRDefault="00513D35">
      <w:r>
        <w:separator/>
      </w:r>
    </w:p>
  </w:footnote>
  <w:footnote w:type="continuationSeparator" w:id="0">
    <w:p w14:paraId="098E0CE7" w14:textId="77777777" w:rsidR="00513D35" w:rsidRDefault="00513D35">
      <w:r>
        <w:continuationSeparator/>
      </w:r>
    </w:p>
  </w:footnote>
  <w:footnote w:type="continuationNotice" w:id="1">
    <w:p w14:paraId="5293A5EF" w14:textId="77777777" w:rsidR="00513D35" w:rsidRDefault="00513D35"/>
  </w:footnote>
  <w:footnote w:id="2">
    <w:p w14:paraId="658F132D" w14:textId="5357EB1A" w:rsidR="003F3EB7" w:rsidRPr="00AE78BA" w:rsidRDefault="003F3EB7" w:rsidP="003F3EB7">
      <w:pPr>
        <w:pStyle w:val="FootnoteText"/>
        <w:rPr>
          <w:rFonts w:ascii="Calibri" w:hAnsi="Calibri" w:cs="Times New Roman"/>
          <w:lang w:val="en-US"/>
        </w:rPr>
      </w:pPr>
      <w:r>
        <w:rPr>
          <w:rStyle w:val="FootnoteReference"/>
        </w:rPr>
        <w:t>[1]</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3C042C" w14:textId="77777777" w:rsidR="00AC2917" w:rsidRDefault="00AC2917">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BB8DB8" w14:textId="750E118B" w:rsidR="003331FA" w:rsidRDefault="009705B9" w:rsidP="000504F7">
    <w:pPr>
      <w:pStyle w:val="Header"/>
      <w:spacing w:before="240"/>
    </w:pPr>
    <w:r>
      <w:rPr>
        <w:noProof/>
      </w:rPr>
      <w:pict w14:anchorId="37C754D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0" o:spid="_x0000_s4098" type="#_x0000_t75" alt="Description: http://sharepoint/sites/ISVR/Resources/Images/Logos_ISVR/ISV-RLP-1_bL.png" style="position:absolute;margin-left:-12pt;margin-top:-12.75pt;width:256.5pt;height:15.9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v:imagedata r:id="rId1" o:title="ISV-RLP-1_bL"/>
          <w10:wrap type="square"/>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472886" w14:textId="6715B2C4" w:rsidR="003331FA" w:rsidRDefault="009705B9">
    <w:pPr>
      <w:pStyle w:val="Header"/>
    </w:pPr>
    <w:r>
      <w:rPr>
        <w:noProof/>
      </w:rPr>
      <w:pict w14:anchorId="0F41B6F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 o:spid="_x0000_s4097" type="#_x0000_t75" style="position:absolute;margin-left:0;margin-top:-55.4pt;width:493.45pt;height:48.45pt;z-index:251659264;visibility:visible;mso-wrap-style:square;mso-width-percent:0;mso-height-percent:0;mso-wrap-distance-left:9pt;mso-wrap-distance-top:0;mso-wrap-distance-right:9pt;mso-wrap-distance-bottom:0;mso-position-horizontal:center;mso-position-horizontal-relative:margin;mso-position-vertical:absolute;mso-position-vertical-relative:margin;mso-width-percent:0;mso-height-percent:0;mso-width-relative:margin;mso-height-relative:margin">
          <v:imagedata r:id="rId1" o:title=""/>
          <w10:wrap anchorx="margin" anchory="margin"/>
        </v:shape>
      </w:pict>
    </w:r>
  </w:p>
  <w:p w14:paraId="2BEA539B" w14:textId="77777777" w:rsidR="003331FA" w:rsidRDefault="003331FA">
    <w:pPr>
      <w:pStyle w:val="Header"/>
    </w:pPr>
  </w:p>
  <w:p w14:paraId="6F94761F" w14:textId="7957E341" w:rsidR="003331FA" w:rsidRDefault="003331F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661A63"/>
    <w:multiLevelType w:val="hybridMultilevel"/>
    <w:tmpl w:val="EAECE380"/>
    <w:lvl w:ilvl="0" w:tplc="0409000F">
      <w:start w:val="1"/>
      <w:numFmt w:val="decimal"/>
      <w:lvlText w:val="%1."/>
      <w:lvlJc w:val="left"/>
      <w:pPr>
        <w:ind w:left="1620" w:hanging="360"/>
      </w:p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
    <w:nsid w:val="091B143B"/>
    <w:multiLevelType w:val="multilevel"/>
    <w:tmpl w:val="ABEC2C4A"/>
    <w:lvl w:ilvl="0">
      <w:start w:val="1"/>
      <w:numFmt w:val="decimal"/>
      <w:lvlText w:val="%1."/>
      <w:lvlJc w:val="left"/>
      <w:pPr>
        <w:tabs>
          <w:tab w:val="num" w:pos="360"/>
        </w:tabs>
        <w:ind w:left="360" w:hanging="360"/>
      </w:pPr>
      <w:rPr>
        <w:b/>
        <w:i w:val="0"/>
        <w:sz w:val="18"/>
        <w:szCs w:val="18"/>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
    <w:nsid w:val="099005E2"/>
    <w:multiLevelType w:val="hybridMultilevel"/>
    <w:tmpl w:val="A63830C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0AB869BF"/>
    <w:multiLevelType w:val="multilevel"/>
    <w:tmpl w:val="6C8839BE"/>
    <w:lvl w:ilvl="0">
      <w:start w:val="1"/>
      <w:numFmt w:val="decimal"/>
      <w:lvlText w:val="%1."/>
      <w:lvlJc w:val="left"/>
      <w:pPr>
        <w:tabs>
          <w:tab w:val="num" w:pos="450"/>
        </w:tabs>
        <w:ind w:left="450" w:hanging="360"/>
      </w:pPr>
      <w:rPr>
        <w:rFonts w:ascii="Tahoma" w:hAnsi="Tahoma" w:cs="Tahoma" w:hint="default"/>
        <w:b/>
        <w:i w:val="0"/>
        <w:sz w:val="20"/>
        <w:szCs w:val="20"/>
        <w:lang w:val="pt-BR"/>
      </w:rPr>
    </w:lvl>
    <w:lvl w:ilvl="1">
      <w:start w:val="1"/>
      <w:numFmt w:val="lowerLetter"/>
      <w:lvlText w:val="%2."/>
      <w:lvlJc w:val="left"/>
      <w:pPr>
        <w:tabs>
          <w:tab w:val="num" w:pos="1170"/>
        </w:tabs>
        <w:ind w:left="1170" w:hanging="360"/>
      </w:pPr>
      <w:rPr>
        <w:rFonts w:hint="default"/>
      </w:rPr>
    </w:lvl>
    <w:lvl w:ilvl="2">
      <w:start w:val="1"/>
      <w:numFmt w:val="lowerRoman"/>
      <w:lvlText w:val="%3."/>
      <w:lvlJc w:val="right"/>
      <w:pPr>
        <w:tabs>
          <w:tab w:val="num" w:pos="1890"/>
        </w:tabs>
        <w:ind w:left="1890" w:hanging="180"/>
      </w:pPr>
      <w:rPr>
        <w:rFonts w:hint="default"/>
      </w:rPr>
    </w:lvl>
    <w:lvl w:ilvl="3">
      <w:start w:val="1"/>
      <w:numFmt w:val="decimal"/>
      <w:lvlText w:val="%4."/>
      <w:lvlJc w:val="left"/>
      <w:pPr>
        <w:tabs>
          <w:tab w:val="num" w:pos="2610"/>
        </w:tabs>
        <w:ind w:left="2610" w:hanging="360"/>
      </w:pPr>
      <w:rPr>
        <w:rFonts w:hint="default"/>
      </w:rPr>
    </w:lvl>
    <w:lvl w:ilvl="4">
      <w:start w:val="1"/>
      <w:numFmt w:val="lowerLetter"/>
      <w:lvlText w:val="%5."/>
      <w:lvlJc w:val="left"/>
      <w:pPr>
        <w:tabs>
          <w:tab w:val="num" w:pos="3330"/>
        </w:tabs>
        <w:ind w:left="3330" w:hanging="360"/>
      </w:pPr>
      <w:rPr>
        <w:rFonts w:hint="default"/>
      </w:rPr>
    </w:lvl>
    <w:lvl w:ilvl="5">
      <w:start w:val="1"/>
      <w:numFmt w:val="lowerRoman"/>
      <w:lvlText w:val="%6."/>
      <w:lvlJc w:val="right"/>
      <w:pPr>
        <w:tabs>
          <w:tab w:val="num" w:pos="4050"/>
        </w:tabs>
        <w:ind w:left="4050" w:hanging="180"/>
      </w:pPr>
      <w:rPr>
        <w:rFonts w:hint="default"/>
      </w:rPr>
    </w:lvl>
    <w:lvl w:ilvl="6">
      <w:start w:val="1"/>
      <w:numFmt w:val="decimal"/>
      <w:lvlText w:val="%7."/>
      <w:lvlJc w:val="left"/>
      <w:pPr>
        <w:tabs>
          <w:tab w:val="num" w:pos="4770"/>
        </w:tabs>
        <w:ind w:left="4770" w:hanging="360"/>
      </w:pPr>
      <w:rPr>
        <w:rFonts w:hint="default"/>
      </w:rPr>
    </w:lvl>
    <w:lvl w:ilvl="7">
      <w:start w:val="1"/>
      <w:numFmt w:val="lowerLetter"/>
      <w:lvlText w:val="%8."/>
      <w:lvlJc w:val="left"/>
      <w:pPr>
        <w:tabs>
          <w:tab w:val="num" w:pos="5490"/>
        </w:tabs>
        <w:ind w:left="5490" w:hanging="360"/>
      </w:pPr>
      <w:rPr>
        <w:rFonts w:hint="default"/>
      </w:rPr>
    </w:lvl>
    <w:lvl w:ilvl="8">
      <w:start w:val="1"/>
      <w:numFmt w:val="lowerRoman"/>
      <w:lvlText w:val="%9."/>
      <w:lvlJc w:val="right"/>
      <w:pPr>
        <w:tabs>
          <w:tab w:val="num" w:pos="6210"/>
        </w:tabs>
        <w:ind w:left="6210" w:hanging="180"/>
      </w:pPr>
      <w:rPr>
        <w:rFonts w:hint="default"/>
      </w:rPr>
    </w:lvl>
  </w:abstractNum>
  <w:abstractNum w:abstractNumId="4">
    <w:nsid w:val="129473CB"/>
    <w:multiLevelType w:val="hybridMultilevel"/>
    <w:tmpl w:val="FD4008E2"/>
    <w:lvl w:ilvl="0" w:tplc="04090001">
      <w:start w:val="1"/>
      <w:numFmt w:val="bullet"/>
      <w:lvlText w:val=""/>
      <w:lvlJc w:val="left"/>
      <w:pPr>
        <w:ind w:left="1980" w:hanging="360"/>
      </w:pPr>
      <w:rPr>
        <w:rFonts w:ascii="Symbol" w:hAnsi="Symbol"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5">
    <w:nsid w:val="17956D66"/>
    <w:multiLevelType w:val="hybridMultilevel"/>
    <w:tmpl w:val="250C87CC"/>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6">
    <w:nsid w:val="17C52789"/>
    <w:multiLevelType w:val="multilevel"/>
    <w:tmpl w:val="FECEBEC6"/>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dstrike w:val="0"/>
        <w:sz w:val="18"/>
        <w:szCs w:val="20"/>
        <w:u w:val="none"/>
        <w:effect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26320D89"/>
    <w:multiLevelType w:val="hybridMultilevel"/>
    <w:tmpl w:val="02B8A6AC"/>
    <w:lvl w:ilvl="0" w:tplc="EB46698E">
      <w:start w:val="1"/>
      <w:numFmt w:val="upperLetter"/>
      <w:lvlText w:val="%1)"/>
      <w:lvlJc w:val="left"/>
      <w:pPr>
        <w:ind w:left="473" w:hanging="360"/>
      </w:pPr>
      <w:rPr>
        <w:rFonts w:hint="default"/>
      </w:rPr>
    </w:lvl>
    <w:lvl w:ilvl="1" w:tplc="04090019" w:tentative="1">
      <w:start w:val="1"/>
      <w:numFmt w:val="lowerLetter"/>
      <w:lvlText w:val="%2."/>
      <w:lvlJc w:val="left"/>
      <w:pPr>
        <w:ind w:left="1193" w:hanging="360"/>
      </w:pPr>
    </w:lvl>
    <w:lvl w:ilvl="2" w:tplc="0409001B" w:tentative="1">
      <w:start w:val="1"/>
      <w:numFmt w:val="lowerRoman"/>
      <w:lvlText w:val="%3."/>
      <w:lvlJc w:val="right"/>
      <w:pPr>
        <w:ind w:left="1913" w:hanging="180"/>
      </w:pPr>
    </w:lvl>
    <w:lvl w:ilvl="3" w:tplc="0409000F" w:tentative="1">
      <w:start w:val="1"/>
      <w:numFmt w:val="decimal"/>
      <w:lvlText w:val="%4."/>
      <w:lvlJc w:val="left"/>
      <w:pPr>
        <w:ind w:left="2633" w:hanging="360"/>
      </w:pPr>
    </w:lvl>
    <w:lvl w:ilvl="4" w:tplc="04090019" w:tentative="1">
      <w:start w:val="1"/>
      <w:numFmt w:val="lowerLetter"/>
      <w:lvlText w:val="%5."/>
      <w:lvlJc w:val="left"/>
      <w:pPr>
        <w:ind w:left="3353" w:hanging="360"/>
      </w:pPr>
    </w:lvl>
    <w:lvl w:ilvl="5" w:tplc="0409001B" w:tentative="1">
      <w:start w:val="1"/>
      <w:numFmt w:val="lowerRoman"/>
      <w:lvlText w:val="%6."/>
      <w:lvlJc w:val="right"/>
      <w:pPr>
        <w:ind w:left="4073" w:hanging="180"/>
      </w:pPr>
    </w:lvl>
    <w:lvl w:ilvl="6" w:tplc="0409000F" w:tentative="1">
      <w:start w:val="1"/>
      <w:numFmt w:val="decimal"/>
      <w:lvlText w:val="%7."/>
      <w:lvlJc w:val="left"/>
      <w:pPr>
        <w:ind w:left="4793" w:hanging="360"/>
      </w:pPr>
    </w:lvl>
    <w:lvl w:ilvl="7" w:tplc="04090019" w:tentative="1">
      <w:start w:val="1"/>
      <w:numFmt w:val="lowerLetter"/>
      <w:lvlText w:val="%8."/>
      <w:lvlJc w:val="left"/>
      <w:pPr>
        <w:ind w:left="5513" w:hanging="360"/>
      </w:pPr>
    </w:lvl>
    <w:lvl w:ilvl="8" w:tplc="0409001B" w:tentative="1">
      <w:start w:val="1"/>
      <w:numFmt w:val="lowerRoman"/>
      <w:lvlText w:val="%9."/>
      <w:lvlJc w:val="right"/>
      <w:pPr>
        <w:ind w:left="6233" w:hanging="180"/>
      </w:pPr>
    </w:lvl>
  </w:abstractNum>
  <w:abstractNum w:abstractNumId="8">
    <w:nsid w:val="28962C3F"/>
    <w:multiLevelType w:val="hybridMultilevel"/>
    <w:tmpl w:val="58729F1A"/>
    <w:lvl w:ilvl="0" w:tplc="4432C6DC">
      <w:start w:val="1"/>
      <w:numFmt w:val="upperLetter"/>
      <w:lvlText w:val="%1)"/>
      <w:lvlJc w:val="left"/>
      <w:pPr>
        <w:ind w:left="720" w:hanging="360"/>
      </w:pPr>
      <w:rPr>
        <w:rFonts w:ascii="Tahoma" w:hAnsi="Tahoma" w:cs="Tahoma" w:hint="default"/>
        <w:b/>
        <w:bCs/>
        <w:color w:val="FF660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7306277"/>
    <w:multiLevelType w:val="multilevel"/>
    <w:tmpl w:val="76A40852"/>
    <w:lvl w:ilvl="0">
      <w:start w:val="1"/>
      <w:numFmt w:val="decimal"/>
      <w:lvlText w:val="%1."/>
      <w:lvlJc w:val="left"/>
      <w:pPr>
        <w:tabs>
          <w:tab w:val="num" w:pos="450"/>
        </w:tabs>
        <w:ind w:left="450" w:hanging="360"/>
      </w:pPr>
      <w:rPr>
        <w:b/>
        <w:i w:val="0"/>
        <w:sz w:val="20"/>
        <w:szCs w:val="20"/>
        <w:lang w:val="pt-BR"/>
      </w:rPr>
    </w:lvl>
    <w:lvl w:ilvl="1">
      <w:start w:val="1"/>
      <w:numFmt w:val="lowerLetter"/>
      <w:lvlText w:val="%2."/>
      <w:lvlJc w:val="left"/>
      <w:pPr>
        <w:tabs>
          <w:tab w:val="num" w:pos="1170"/>
        </w:tabs>
        <w:ind w:left="1170" w:hanging="360"/>
      </w:pPr>
    </w:lvl>
    <w:lvl w:ilvl="2">
      <w:start w:val="1"/>
      <w:numFmt w:val="lowerRoman"/>
      <w:lvlText w:val="%3."/>
      <w:lvlJc w:val="right"/>
      <w:pPr>
        <w:tabs>
          <w:tab w:val="num" w:pos="1890"/>
        </w:tabs>
        <w:ind w:left="1890" w:hanging="180"/>
      </w:pPr>
    </w:lvl>
    <w:lvl w:ilvl="3">
      <w:start w:val="1"/>
      <w:numFmt w:val="decimal"/>
      <w:lvlText w:val="%4."/>
      <w:lvlJc w:val="left"/>
      <w:pPr>
        <w:tabs>
          <w:tab w:val="num" w:pos="2610"/>
        </w:tabs>
        <w:ind w:left="2610" w:hanging="360"/>
      </w:pPr>
    </w:lvl>
    <w:lvl w:ilvl="4">
      <w:start w:val="1"/>
      <w:numFmt w:val="lowerLetter"/>
      <w:lvlText w:val="%5."/>
      <w:lvlJc w:val="left"/>
      <w:pPr>
        <w:tabs>
          <w:tab w:val="num" w:pos="3330"/>
        </w:tabs>
        <w:ind w:left="3330" w:hanging="360"/>
      </w:pPr>
    </w:lvl>
    <w:lvl w:ilvl="5">
      <w:start w:val="1"/>
      <w:numFmt w:val="lowerRoman"/>
      <w:lvlText w:val="%6."/>
      <w:lvlJc w:val="right"/>
      <w:pPr>
        <w:tabs>
          <w:tab w:val="num" w:pos="4050"/>
        </w:tabs>
        <w:ind w:left="4050" w:hanging="180"/>
      </w:pPr>
    </w:lvl>
    <w:lvl w:ilvl="6">
      <w:start w:val="1"/>
      <w:numFmt w:val="decimal"/>
      <w:lvlText w:val="%7."/>
      <w:lvlJc w:val="left"/>
      <w:pPr>
        <w:tabs>
          <w:tab w:val="num" w:pos="4770"/>
        </w:tabs>
        <w:ind w:left="4770" w:hanging="360"/>
      </w:pPr>
    </w:lvl>
    <w:lvl w:ilvl="7">
      <w:start w:val="1"/>
      <w:numFmt w:val="lowerLetter"/>
      <w:lvlText w:val="%8."/>
      <w:lvlJc w:val="left"/>
      <w:pPr>
        <w:tabs>
          <w:tab w:val="num" w:pos="5490"/>
        </w:tabs>
        <w:ind w:left="5490" w:hanging="360"/>
      </w:pPr>
    </w:lvl>
    <w:lvl w:ilvl="8">
      <w:start w:val="1"/>
      <w:numFmt w:val="lowerRoman"/>
      <w:lvlText w:val="%9."/>
      <w:lvlJc w:val="right"/>
      <w:pPr>
        <w:tabs>
          <w:tab w:val="num" w:pos="6210"/>
        </w:tabs>
        <w:ind w:left="6210" w:hanging="180"/>
      </w:pPr>
    </w:lvl>
  </w:abstractNum>
  <w:abstractNum w:abstractNumId="10">
    <w:nsid w:val="3C787D9B"/>
    <w:multiLevelType w:val="multilevel"/>
    <w:tmpl w:val="08F4BBD6"/>
    <w:lvl w:ilvl="0">
      <w:start w:val="1"/>
      <w:numFmt w:val="decimal"/>
      <w:lvlText w:val="%1."/>
      <w:lvlJc w:val="left"/>
      <w:pPr>
        <w:tabs>
          <w:tab w:val="num" w:pos="360"/>
        </w:tabs>
        <w:ind w:left="360" w:hanging="360"/>
      </w:pPr>
      <w:rPr>
        <w:rFonts w:ascii="Tahoma" w:hAnsi="Tahoma" w:cs="Tahoma" w:hint="default"/>
        <w:b/>
        <w:i w:val="0"/>
        <w:sz w:val="20"/>
        <w:szCs w:val="20"/>
      </w:rPr>
    </w:lvl>
    <w:lvl w:ilvl="1">
      <w:start w:val="1"/>
      <w:numFmt w:val="bullet"/>
      <w:lvlText w:val=""/>
      <w:lvlJc w:val="left"/>
      <w:pPr>
        <w:tabs>
          <w:tab w:val="num" w:pos="1080"/>
        </w:tabs>
        <w:ind w:left="1080" w:hanging="360"/>
      </w:pPr>
      <w:rPr>
        <w:rFonts w:ascii="Symbol" w:hAnsi="Symbol"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360"/>
        </w:tabs>
        <w:ind w:left="360" w:hanging="360"/>
      </w:pPr>
      <w:rPr>
        <w:b/>
      </w:r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1">
    <w:nsid w:val="3EED543A"/>
    <w:multiLevelType w:val="hybridMultilevel"/>
    <w:tmpl w:val="6EB8FA3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D20A6620">
      <w:start w:val="1"/>
      <w:numFmt w:val="lowerLetter"/>
      <w:lvlText w:val="%5."/>
      <w:lvlJc w:val="left"/>
      <w:pPr>
        <w:ind w:left="3600" w:hanging="360"/>
      </w:pPr>
      <w:rPr>
        <w:rFonts w:ascii="Tahoma" w:hAnsi="Tahoma" w:cs="Tahoma" w:hint="default"/>
      </w:r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F101638"/>
    <w:multiLevelType w:val="hybridMultilevel"/>
    <w:tmpl w:val="39EC8CE0"/>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3">
    <w:nsid w:val="4E9032FF"/>
    <w:multiLevelType w:val="hybridMultilevel"/>
    <w:tmpl w:val="02B8A6AC"/>
    <w:lvl w:ilvl="0" w:tplc="EB46698E">
      <w:start w:val="1"/>
      <w:numFmt w:val="upperLetter"/>
      <w:lvlText w:val="%1)"/>
      <w:lvlJc w:val="left"/>
      <w:pPr>
        <w:ind w:left="473" w:hanging="360"/>
      </w:pPr>
      <w:rPr>
        <w:rFonts w:hint="default"/>
      </w:rPr>
    </w:lvl>
    <w:lvl w:ilvl="1" w:tplc="04090019" w:tentative="1">
      <w:start w:val="1"/>
      <w:numFmt w:val="lowerLetter"/>
      <w:lvlText w:val="%2."/>
      <w:lvlJc w:val="left"/>
      <w:pPr>
        <w:ind w:left="1193" w:hanging="360"/>
      </w:pPr>
    </w:lvl>
    <w:lvl w:ilvl="2" w:tplc="0409001B" w:tentative="1">
      <w:start w:val="1"/>
      <w:numFmt w:val="lowerRoman"/>
      <w:lvlText w:val="%3."/>
      <w:lvlJc w:val="right"/>
      <w:pPr>
        <w:ind w:left="1913" w:hanging="180"/>
      </w:pPr>
    </w:lvl>
    <w:lvl w:ilvl="3" w:tplc="0409000F" w:tentative="1">
      <w:start w:val="1"/>
      <w:numFmt w:val="decimal"/>
      <w:lvlText w:val="%4."/>
      <w:lvlJc w:val="left"/>
      <w:pPr>
        <w:ind w:left="2633" w:hanging="360"/>
      </w:pPr>
    </w:lvl>
    <w:lvl w:ilvl="4" w:tplc="04090019" w:tentative="1">
      <w:start w:val="1"/>
      <w:numFmt w:val="lowerLetter"/>
      <w:lvlText w:val="%5."/>
      <w:lvlJc w:val="left"/>
      <w:pPr>
        <w:ind w:left="3353" w:hanging="360"/>
      </w:pPr>
    </w:lvl>
    <w:lvl w:ilvl="5" w:tplc="0409001B" w:tentative="1">
      <w:start w:val="1"/>
      <w:numFmt w:val="lowerRoman"/>
      <w:lvlText w:val="%6."/>
      <w:lvlJc w:val="right"/>
      <w:pPr>
        <w:ind w:left="4073" w:hanging="180"/>
      </w:pPr>
    </w:lvl>
    <w:lvl w:ilvl="6" w:tplc="0409000F" w:tentative="1">
      <w:start w:val="1"/>
      <w:numFmt w:val="decimal"/>
      <w:lvlText w:val="%7."/>
      <w:lvlJc w:val="left"/>
      <w:pPr>
        <w:ind w:left="4793" w:hanging="360"/>
      </w:pPr>
    </w:lvl>
    <w:lvl w:ilvl="7" w:tplc="04090019" w:tentative="1">
      <w:start w:val="1"/>
      <w:numFmt w:val="lowerLetter"/>
      <w:lvlText w:val="%8."/>
      <w:lvlJc w:val="left"/>
      <w:pPr>
        <w:ind w:left="5513" w:hanging="360"/>
      </w:pPr>
    </w:lvl>
    <w:lvl w:ilvl="8" w:tplc="0409001B" w:tentative="1">
      <w:start w:val="1"/>
      <w:numFmt w:val="lowerRoman"/>
      <w:lvlText w:val="%9."/>
      <w:lvlJc w:val="right"/>
      <w:pPr>
        <w:ind w:left="6233" w:hanging="180"/>
      </w:pPr>
    </w:lvl>
  </w:abstractNum>
  <w:abstractNum w:abstractNumId="14">
    <w:nsid w:val="54AF7701"/>
    <w:multiLevelType w:val="hybridMultilevel"/>
    <w:tmpl w:val="7276BD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6B80B43"/>
    <w:multiLevelType w:val="hybridMultilevel"/>
    <w:tmpl w:val="6CD6D51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nsid w:val="5AC03E4B"/>
    <w:multiLevelType w:val="hybridMultilevel"/>
    <w:tmpl w:val="6AE2C588"/>
    <w:lvl w:ilvl="0" w:tplc="E99814C0">
      <w:start w:val="1"/>
      <w:numFmt w:val="upperLetter"/>
      <w:lvlText w:val="%1)"/>
      <w:lvlJc w:val="left"/>
      <w:pPr>
        <w:ind w:left="1080" w:hanging="360"/>
      </w:pPr>
      <w:rPr>
        <w:rFonts w:hint="default"/>
        <w:color w:val="00000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8">
    <w:nsid w:val="5EDD0D42"/>
    <w:multiLevelType w:val="hybridMultilevel"/>
    <w:tmpl w:val="84845526"/>
    <w:lvl w:ilvl="0" w:tplc="28E68680">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29A082E"/>
    <w:multiLevelType w:val="hybridMultilevel"/>
    <w:tmpl w:val="E99C9FA2"/>
    <w:lvl w:ilvl="0" w:tplc="04090001">
      <w:start w:val="1"/>
      <w:numFmt w:val="bullet"/>
      <w:lvlText w:val=""/>
      <w:lvlJc w:val="left"/>
      <w:pPr>
        <w:ind w:left="36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0">
    <w:nsid w:val="646836E7"/>
    <w:multiLevelType w:val="hybridMultilevel"/>
    <w:tmpl w:val="09240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6121D77"/>
    <w:multiLevelType w:val="hybridMultilevel"/>
    <w:tmpl w:val="90EAE3A2"/>
    <w:lvl w:ilvl="0" w:tplc="04090001">
      <w:start w:val="1"/>
      <w:numFmt w:val="bullet"/>
      <w:lvlText w:val=""/>
      <w:lvlJc w:val="left"/>
      <w:pPr>
        <w:tabs>
          <w:tab w:val="num" w:pos="1260"/>
        </w:tabs>
        <w:ind w:left="126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2">
    <w:nsid w:val="668A1A5F"/>
    <w:multiLevelType w:val="hybridMultilevel"/>
    <w:tmpl w:val="665419EA"/>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3">
    <w:nsid w:val="67A73122"/>
    <w:multiLevelType w:val="hybridMultilevel"/>
    <w:tmpl w:val="D9DE952C"/>
    <w:lvl w:ilvl="0" w:tplc="E28216E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E3F3251"/>
    <w:multiLevelType w:val="hybridMultilevel"/>
    <w:tmpl w:val="F3440E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4CE42ED"/>
    <w:multiLevelType w:val="hybridMultilevel"/>
    <w:tmpl w:val="7C2E520A"/>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6">
    <w:nsid w:val="76D0559E"/>
    <w:multiLevelType w:val="hybridMultilevel"/>
    <w:tmpl w:val="D9DE952C"/>
    <w:lvl w:ilvl="0" w:tplc="E28216E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78ED7E77"/>
    <w:multiLevelType w:val="hybridMultilevel"/>
    <w:tmpl w:val="3DFE86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9197FFE"/>
    <w:multiLevelType w:val="hybridMultilevel"/>
    <w:tmpl w:val="08A2698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nsid w:val="7A556AD1"/>
    <w:multiLevelType w:val="hybridMultilevel"/>
    <w:tmpl w:val="46163432"/>
    <w:lvl w:ilvl="0" w:tplc="E28216E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E5D0448"/>
    <w:multiLevelType w:val="hybridMultilevel"/>
    <w:tmpl w:val="1A0A5EDE"/>
    <w:lvl w:ilvl="0" w:tplc="F5426E9E">
      <w:start w:val="1"/>
      <w:numFmt w:val="upperLetter"/>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F0B29E0"/>
    <w:multiLevelType w:val="hybridMultilevel"/>
    <w:tmpl w:val="AB8CAA7C"/>
    <w:lvl w:ilvl="0" w:tplc="E118E17C">
      <w:start w:val="1"/>
      <w:numFmt w:val="lowerLetter"/>
      <w:lvlText w:val="%1."/>
      <w:lvlJc w:val="left"/>
      <w:pPr>
        <w:ind w:left="1080" w:hanging="360"/>
      </w:pPr>
      <w:rPr>
        <w:rFonts w:ascii="Tahoma" w:hAnsi="Tahoma" w:cs="Tahoma"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
  </w:num>
  <w:num w:numId="2">
    <w:abstractNumId w:val="2"/>
  </w:num>
  <w:num w:numId="3">
    <w:abstractNumId w:val="21"/>
  </w:num>
  <w:num w:numId="4">
    <w:abstractNumId w:val="17"/>
  </w:num>
  <w:num w:numId="5">
    <w:abstractNumId w:val="5"/>
  </w:num>
  <w:num w:numId="6">
    <w:abstractNumId w:val="22"/>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5"/>
  </w:num>
  <w:num w:numId="11">
    <w:abstractNumId w:val="27"/>
  </w:num>
  <w:num w:numId="12">
    <w:abstractNumId w:val="20"/>
  </w:num>
  <w:num w:numId="13">
    <w:abstractNumId w:val="24"/>
  </w:num>
  <w:num w:numId="14">
    <w:abstractNumId w:val="3"/>
  </w:num>
  <w:num w:numId="15">
    <w:abstractNumId w:val="10"/>
  </w:num>
  <w:num w:numId="16">
    <w:abstractNumId w:val="11"/>
  </w:num>
  <w:num w:numId="17">
    <w:abstractNumId w:val="7"/>
  </w:num>
  <w:num w:numId="18">
    <w:abstractNumId w:val="26"/>
  </w:num>
  <w:num w:numId="19">
    <w:abstractNumId w:val="13"/>
  </w:num>
  <w:num w:numId="20">
    <w:abstractNumId w:val="30"/>
  </w:num>
  <w:num w:numId="21">
    <w:abstractNumId w:val="16"/>
  </w:num>
  <w:num w:numId="22">
    <w:abstractNumId w:val="23"/>
  </w:num>
  <w:num w:numId="23">
    <w:abstractNumId w:val="18"/>
  </w:num>
  <w:num w:numId="24">
    <w:abstractNumId w:val="29"/>
  </w:num>
  <w:num w:numId="25">
    <w:abstractNumId w:val="8"/>
  </w:num>
  <w:num w:numId="26">
    <w:abstractNumId w:val="12"/>
  </w:num>
  <w:num w:numId="27">
    <w:abstractNumId w:val="4"/>
  </w:num>
  <w:num w:numId="28">
    <w:abstractNumId w:val="15"/>
  </w:num>
  <w:num w:numId="29">
    <w:abstractNumId w:val="0"/>
  </w:num>
  <w:num w:numId="30">
    <w:abstractNumId w:val="31"/>
  </w:num>
  <w:num w:numId="31">
    <w:abstractNumId w:val="28"/>
  </w:num>
  <w:num w:numId="32">
    <w:abstractNumId w:val="9"/>
  </w:num>
  <w:num w:numId="33">
    <w:abstractNumId w:val="14"/>
  </w:num>
  <w:num w:numId="34">
    <w:abstractNumId w:val="6"/>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removePersonalInformation/>
  <w:removeDateAndTime/>
  <w:doNotDisplayPageBoundaries/>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vUfJRE1FO5aAINjvqVPwyJtWBI0o2BZpgv8HzHPMKw8L2+KfikiQOz0sgT9F5U0D/CJeV+l+rfI1v1TzZlOEIQ==" w:salt="g+qJnvUr24f20kU2R5UXZw=="/>
  <w:defaultTabStop w:val="720"/>
  <w:displayHorizontalDrawingGridEvery w:val="0"/>
  <w:displayVerticalDrawingGridEvery w:val="0"/>
  <w:doNotUseMarginsForDrawingGridOrigin/>
  <w:noPunctuationKerning/>
  <w:characterSpacingControl w:val="doNotCompress"/>
  <w:savePreviewPicture/>
  <w:hdrShapeDefaults>
    <o:shapedefaults v:ext="edit" spidmax="4099"/>
    <o:shapelayout v:ext="edit">
      <o:idmap v:ext="edit" data="4"/>
    </o:shapelayout>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43547"/>
    <w:rsid w:val="00001FFE"/>
    <w:rsid w:val="00005C90"/>
    <w:rsid w:val="00006A99"/>
    <w:rsid w:val="0001064B"/>
    <w:rsid w:val="00010DC9"/>
    <w:rsid w:val="0001117B"/>
    <w:rsid w:val="00013A46"/>
    <w:rsid w:val="00014DFB"/>
    <w:rsid w:val="00014EE2"/>
    <w:rsid w:val="00017202"/>
    <w:rsid w:val="00017778"/>
    <w:rsid w:val="0002098D"/>
    <w:rsid w:val="00020CEB"/>
    <w:rsid w:val="0002322F"/>
    <w:rsid w:val="00027304"/>
    <w:rsid w:val="00030313"/>
    <w:rsid w:val="00034FB5"/>
    <w:rsid w:val="00036B99"/>
    <w:rsid w:val="00041753"/>
    <w:rsid w:val="0004308F"/>
    <w:rsid w:val="00044934"/>
    <w:rsid w:val="00044FF9"/>
    <w:rsid w:val="00045AD7"/>
    <w:rsid w:val="000504F7"/>
    <w:rsid w:val="000518B6"/>
    <w:rsid w:val="0005278F"/>
    <w:rsid w:val="000536D6"/>
    <w:rsid w:val="00053D69"/>
    <w:rsid w:val="000550C3"/>
    <w:rsid w:val="00055258"/>
    <w:rsid w:val="000558AD"/>
    <w:rsid w:val="000563DD"/>
    <w:rsid w:val="00060C39"/>
    <w:rsid w:val="0006399C"/>
    <w:rsid w:val="00064CAE"/>
    <w:rsid w:val="0006538B"/>
    <w:rsid w:val="00065AFB"/>
    <w:rsid w:val="000666A6"/>
    <w:rsid w:val="0006781E"/>
    <w:rsid w:val="00070A32"/>
    <w:rsid w:val="00070C9F"/>
    <w:rsid w:val="00071C9C"/>
    <w:rsid w:val="00072BE0"/>
    <w:rsid w:val="000746F2"/>
    <w:rsid w:val="000776D5"/>
    <w:rsid w:val="00083351"/>
    <w:rsid w:val="00085AAA"/>
    <w:rsid w:val="0008708F"/>
    <w:rsid w:val="0009289E"/>
    <w:rsid w:val="000974CA"/>
    <w:rsid w:val="000A26BF"/>
    <w:rsid w:val="000B08D8"/>
    <w:rsid w:val="000B30FE"/>
    <w:rsid w:val="000B4BC7"/>
    <w:rsid w:val="000B6B47"/>
    <w:rsid w:val="000B7A97"/>
    <w:rsid w:val="000C0F19"/>
    <w:rsid w:val="000C1785"/>
    <w:rsid w:val="000C4558"/>
    <w:rsid w:val="000C5051"/>
    <w:rsid w:val="000C5103"/>
    <w:rsid w:val="000C5470"/>
    <w:rsid w:val="000C6C5D"/>
    <w:rsid w:val="000D18FC"/>
    <w:rsid w:val="000D20D2"/>
    <w:rsid w:val="000D75A9"/>
    <w:rsid w:val="000E36EC"/>
    <w:rsid w:val="000E3937"/>
    <w:rsid w:val="000E3A0A"/>
    <w:rsid w:val="000E6E57"/>
    <w:rsid w:val="000E71F5"/>
    <w:rsid w:val="000F2784"/>
    <w:rsid w:val="000F2E4D"/>
    <w:rsid w:val="000F4D0A"/>
    <w:rsid w:val="000F65AB"/>
    <w:rsid w:val="000F65EB"/>
    <w:rsid w:val="000F7011"/>
    <w:rsid w:val="000F7FD2"/>
    <w:rsid w:val="00100426"/>
    <w:rsid w:val="00101C50"/>
    <w:rsid w:val="001021F7"/>
    <w:rsid w:val="00103E5C"/>
    <w:rsid w:val="00106756"/>
    <w:rsid w:val="00106C1A"/>
    <w:rsid w:val="00111054"/>
    <w:rsid w:val="00112428"/>
    <w:rsid w:val="00113941"/>
    <w:rsid w:val="00113B1D"/>
    <w:rsid w:val="0011500A"/>
    <w:rsid w:val="0012183C"/>
    <w:rsid w:val="00121A63"/>
    <w:rsid w:val="00123FE2"/>
    <w:rsid w:val="00125455"/>
    <w:rsid w:val="00133E7B"/>
    <w:rsid w:val="00134F83"/>
    <w:rsid w:val="0013790A"/>
    <w:rsid w:val="00141118"/>
    <w:rsid w:val="0014117F"/>
    <w:rsid w:val="00142DBB"/>
    <w:rsid w:val="00145745"/>
    <w:rsid w:val="00147657"/>
    <w:rsid w:val="00153195"/>
    <w:rsid w:val="00153F1C"/>
    <w:rsid w:val="00154339"/>
    <w:rsid w:val="00161A7A"/>
    <w:rsid w:val="00162781"/>
    <w:rsid w:val="001631E7"/>
    <w:rsid w:val="00164FBD"/>
    <w:rsid w:val="00165F62"/>
    <w:rsid w:val="001660F2"/>
    <w:rsid w:val="00166134"/>
    <w:rsid w:val="0016748C"/>
    <w:rsid w:val="00167491"/>
    <w:rsid w:val="00170E18"/>
    <w:rsid w:val="00175D1D"/>
    <w:rsid w:val="0017629E"/>
    <w:rsid w:val="001773A4"/>
    <w:rsid w:val="0018038A"/>
    <w:rsid w:val="00182600"/>
    <w:rsid w:val="00184907"/>
    <w:rsid w:val="00185DEF"/>
    <w:rsid w:val="00187571"/>
    <w:rsid w:val="00187F87"/>
    <w:rsid w:val="00191A31"/>
    <w:rsid w:val="00192783"/>
    <w:rsid w:val="00193247"/>
    <w:rsid w:val="00193B55"/>
    <w:rsid w:val="00193D80"/>
    <w:rsid w:val="001942C3"/>
    <w:rsid w:val="001955BF"/>
    <w:rsid w:val="00195633"/>
    <w:rsid w:val="00195ED8"/>
    <w:rsid w:val="00196B98"/>
    <w:rsid w:val="00197898"/>
    <w:rsid w:val="00197A9E"/>
    <w:rsid w:val="001A1475"/>
    <w:rsid w:val="001A15DE"/>
    <w:rsid w:val="001A1A52"/>
    <w:rsid w:val="001A3334"/>
    <w:rsid w:val="001A6C63"/>
    <w:rsid w:val="001A74A7"/>
    <w:rsid w:val="001B19DC"/>
    <w:rsid w:val="001C12AE"/>
    <w:rsid w:val="001C35D3"/>
    <w:rsid w:val="001C406B"/>
    <w:rsid w:val="001C5A80"/>
    <w:rsid w:val="001C7B0A"/>
    <w:rsid w:val="001D0F26"/>
    <w:rsid w:val="001D123C"/>
    <w:rsid w:val="001D16EC"/>
    <w:rsid w:val="001D4C11"/>
    <w:rsid w:val="001D61A5"/>
    <w:rsid w:val="001D72CC"/>
    <w:rsid w:val="001D749F"/>
    <w:rsid w:val="001D7C9B"/>
    <w:rsid w:val="001E0F11"/>
    <w:rsid w:val="001E17C2"/>
    <w:rsid w:val="001E2EF0"/>
    <w:rsid w:val="001E4971"/>
    <w:rsid w:val="001E5DC6"/>
    <w:rsid w:val="001E63D5"/>
    <w:rsid w:val="001F2D29"/>
    <w:rsid w:val="001F2FBF"/>
    <w:rsid w:val="001F47CE"/>
    <w:rsid w:val="0020005C"/>
    <w:rsid w:val="00200745"/>
    <w:rsid w:val="00205DE6"/>
    <w:rsid w:val="00206E89"/>
    <w:rsid w:val="00210D6C"/>
    <w:rsid w:val="0021325F"/>
    <w:rsid w:val="002206A9"/>
    <w:rsid w:val="00221766"/>
    <w:rsid w:val="00221A7A"/>
    <w:rsid w:val="00221C0C"/>
    <w:rsid w:val="00222770"/>
    <w:rsid w:val="00226DFB"/>
    <w:rsid w:val="00226F53"/>
    <w:rsid w:val="002308D6"/>
    <w:rsid w:val="00231C97"/>
    <w:rsid w:val="00240460"/>
    <w:rsid w:val="00240D46"/>
    <w:rsid w:val="002415F4"/>
    <w:rsid w:val="00242C71"/>
    <w:rsid w:val="002447F5"/>
    <w:rsid w:val="00245B19"/>
    <w:rsid w:val="00246069"/>
    <w:rsid w:val="00251477"/>
    <w:rsid w:val="00260E4E"/>
    <w:rsid w:val="00262F8D"/>
    <w:rsid w:val="002634B1"/>
    <w:rsid w:val="00265E17"/>
    <w:rsid w:val="00265E88"/>
    <w:rsid w:val="00267583"/>
    <w:rsid w:val="002675ED"/>
    <w:rsid w:val="0026799D"/>
    <w:rsid w:val="00270695"/>
    <w:rsid w:val="002709EE"/>
    <w:rsid w:val="00270C76"/>
    <w:rsid w:val="0027261E"/>
    <w:rsid w:val="002741DC"/>
    <w:rsid w:val="00274662"/>
    <w:rsid w:val="00274920"/>
    <w:rsid w:val="002778DE"/>
    <w:rsid w:val="002815FB"/>
    <w:rsid w:val="002833BB"/>
    <w:rsid w:val="002850B2"/>
    <w:rsid w:val="002855BD"/>
    <w:rsid w:val="00285BF2"/>
    <w:rsid w:val="002864F9"/>
    <w:rsid w:val="00286B17"/>
    <w:rsid w:val="00287B5B"/>
    <w:rsid w:val="00290891"/>
    <w:rsid w:val="00291D20"/>
    <w:rsid w:val="00294583"/>
    <w:rsid w:val="00294CBF"/>
    <w:rsid w:val="002966B2"/>
    <w:rsid w:val="002A063C"/>
    <w:rsid w:val="002A0C2A"/>
    <w:rsid w:val="002A18CD"/>
    <w:rsid w:val="002A4E3E"/>
    <w:rsid w:val="002A52CF"/>
    <w:rsid w:val="002A791D"/>
    <w:rsid w:val="002B0DEA"/>
    <w:rsid w:val="002B0E58"/>
    <w:rsid w:val="002B3BA3"/>
    <w:rsid w:val="002B41F7"/>
    <w:rsid w:val="002B6B96"/>
    <w:rsid w:val="002B7197"/>
    <w:rsid w:val="002C02F8"/>
    <w:rsid w:val="002C0758"/>
    <w:rsid w:val="002C0FC0"/>
    <w:rsid w:val="002C5546"/>
    <w:rsid w:val="002C5EAF"/>
    <w:rsid w:val="002C6B00"/>
    <w:rsid w:val="002C6EBF"/>
    <w:rsid w:val="002D3EB7"/>
    <w:rsid w:val="002D49D5"/>
    <w:rsid w:val="002D4D33"/>
    <w:rsid w:val="002D6CDC"/>
    <w:rsid w:val="002D7CFB"/>
    <w:rsid w:val="002E05DB"/>
    <w:rsid w:val="002E20CB"/>
    <w:rsid w:val="002E770D"/>
    <w:rsid w:val="002E7D84"/>
    <w:rsid w:val="002E7E34"/>
    <w:rsid w:val="002F2839"/>
    <w:rsid w:val="002F2B98"/>
    <w:rsid w:val="002F32FF"/>
    <w:rsid w:val="002F6F5A"/>
    <w:rsid w:val="002F7ACA"/>
    <w:rsid w:val="003011A6"/>
    <w:rsid w:val="00302356"/>
    <w:rsid w:val="00302B6F"/>
    <w:rsid w:val="003034F7"/>
    <w:rsid w:val="0031391A"/>
    <w:rsid w:val="003154B2"/>
    <w:rsid w:val="00315756"/>
    <w:rsid w:val="003174D8"/>
    <w:rsid w:val="00317FC3"/>
    <w:rsid w:val="00320CF2"/>
    <w:rsid w:val="003217A5"/>
    <w:rsid w:val="00323688"/>
    <w:rsid w:val="00324523"/>
    <w:rsid w:val="0032477D"/>
    <w:rsid w:val="00331C2B"/>
    <w:rsid w:val="003331FA"/>
    <w:rsid w:val="00335633"/>
    <w:rsid w:val="003358EB"/>
    <w:rsid w:val="003359AF"/>
    <w:rsid w:val="00335BE3"/>
    <w:rsid w:val="0033679C"/>
    <w:rsid w:val="00336C32"/>
    <w:rsid w:val="00340154"/>
    <w:rsid w:val="003427F2"/>
    <w:rsid w:val="00342FC8"/>
    <w:rsid w:val="00343547"/>
    <w:rsid w:val="0034679B"/>
    <w:rsid w:val="00346E7C"/>
    <w:rsid w:val="00353426"/>
    <w:rsid w:val="003550B7"/>
    <w:rsid w:val="00355376"/>
    <w:rsid w:val="00361E2A"/>
    <w:rsid w:val="00363962"/>
    <w:rsid w:val="0036472D"/>
    <w:rsid w:val="003649D6"/>
    <w:rsid w:val="00365D47"/>
    <w:rsid w:val="003665E1"/>
    <w:rsid w:val="003676F3"/>
    <w:rsid w:val="00370802"/>
    <w:rsid w:val="00370E48"/>
    <w:rsid w:val="003715F4"/>
    <w:rsid w:val="00371DD2"/>
    <w:rsid w:val="00373538"/>
    <w:rsid w:val="003738A2"/>
    <w:rsid w:val="00377E56"/>
    <w:rsid w:val="003810B5"/>
    <w:rsid w:val="003812CA"/>
    <w:rsid w:val="00382EC3"/>
    <w:rsid w:val="00386E61"/>
    <w:rsid w:val="00387306"/>
    <w:rsid w:val="00393453"/>
    <w:rsid w:val="00394016"/>
    <w:rsid w:val="003A08B6"/>
    <w:rsid w:val="003A0C27"/>
    <w:rsid w:val="003A0D18"/>
    <w:rsid w:val="003A2372"/>
    <w:rsid w:val="003A36ED"/>
    <w:rsid w:val="003A4AFF"/>
    <w:rsid w:val="003A70EE"/>
    <w:rsid w:val="003A7185"/>
    <w:rsid w:val="003A7CA0"/>
    <w:rsid w:val="003B0B8B"/>
    <w:rsid w:val="003B183C"/>
    <w:rsid w:val="003B1B1E"/>
    <w:rsid w:val="003B4675"/>
    <w:rsid w:val="003B4EFC"/>
    <w:rsid w:val="003B5A56"/>
    <w:rsid w:val="003B663A"/>
    <w:rsid w:val="003C297B"/>
    <w:rsid w:val="003C413C"/>
    <w:rsid w:val="003C6734"/>
    <w:rsid w:val="003D2DBE"/>
    <w:rsid w:val="003D68D9"/>
    <w:rsid w:val="003D6A0B"/>
    <w:rsid w:val="003E08C3"/>
    <w:rsid w:val="003E2652"/>
    <w:rsid w:val="003E61A9"/>
    <w:rsid w:val="003E651A"/>
    <w:rsid w:val="003E7579"/>
    <w:rsid w:val="003F1B96"/>
    <w:rsid w:val="003F3497"/>
    <w:rsid w:val="003F3EB7"/>
    <w:rsid w:val="003F4B98"/>
    <w:rsid w:val="003F520A"/>
    <w:rsid w:val="004057F5"/>
    <w:rsid w:val="00406C21"/>
    <w:rsid w:val="004153E4"/>
    <w:rsid w:val="00415C91"/>
    <w:rsid w:val="00415F69"/>
    <w:rsid w:val="00417326"/>
    <w:rsid w:val="004209D6"/>
    <w:rsid w:val="00420A94"/>
    <w:rsid w:val="004238A5"/>
    <w:rsid w:val="004247CA"/>
    <w:rsid w:val="00424A40"/>
    <w:rsid w:val="00425EE7"/>
    <w:rsid w:val="004265BE"/>
    <w:rsid w:val="00427E15"/>
    <w:rsid w:val="00431846"/>
    <w:rsid w:val="00432331"/>
    <w:rsid w:val="0043414E"/>
    <w:rsid w:val="00434B53"/>
    <w:rsid w:val="00435A3E"/>
    <w:rsid w:val="0043713A"/>
    <w:rsid w:val="00441778"/>
    <w:rsid w:val="00441FC9"/>
    <w:rsid w:val="00441FD2"/>
    <w:rsid w:val="004431CF"/>
    <w:rsid w:val="0044409C"/>
    <w:rsid w:val="004444AE"/>
    <w:rsid w:val="00445100"/>
    <w:rsid w:val="00445132"/>
    <w:rsid w:val="00447689"/>
    <w:rsid w:val="0045366A"/>
    <w:rsid w:val="00455471"/>
    <w:rsid w:val="004636AC"/>
    <w:rsid w:val="00465553"/>
    <w:rsid w:val="0046565B"/>
    <w:rsid w:val="004659D1"/>
    <w:rsid w:val="00466888"/>
    <w:rsid w:val="00466CA6"/>
    <w:rsid w:val="00470980"/>
    <w:rsid w:val="004709FD"/>
    <w:rsid w:val="00473CC9"/>
    <w:rsid w:val="00474C50"/>
    <w:rsid w:val="00476923"/>
    <w:rsid w:val="00477034"/>
    <w:rsid w:val="004775EF"/>
    <w:rsid w:val="00477B48"/>
    <w:rsid w:val="004802EE"/>
    <w:rsid w:val="0048127C"/>
    <w:rsid w:val="00481367"/>
    <w:rsid w:val="00481C8A"/>
    <w:rsid w:val="00481CBE"/>
    <w:rsid w:val="00482392"/>
    <w:rsid w:val="00482BCB"/>
    <w:rsid w:val="00483C4E"/>
    <w:rsid w:val="00485D5E"/>
    <w:rsid w:val="004907CC"/>
    <w:rsid w:val="004932E2"/>
    <w:rsid w:val="00493573"/>
    <w:rsid w:val="00497195"/>
    <w:rsid w:val="004A2AE8"/>
    <w:rsid w:val="004A3BBC"/>
    <w:rsid w:val="004B1D9B"/>
    <w:rsid w:val="004B318E"/>
    <w:rsid w:val="004B3672"/>
    <w:rsid w:val="004B4F0E"/>
    <w:rsid w:val="004B6008"/>
    <w:rsid w:val="004B6198"/>
    <w:rsid w:val="004C2A33"/>
    <w:rsid w:val="004C54C4"/>
    <w:rsid w:val="004C604E"/>
    <w:rsid w:val="004C7FD6"/>
    <w:rsid w:val="004E0385"/>
    <w:rsid w:val="004E2C7E"/>
    <w:rsid w:val="004E51A1"/>
    <w:rsid w:val="004E58C8"/>
    <w:rsid w:val="004E6164"/>
    <w:rsid w:val="004E7CD3"/>
    <w:rsid w:val="004F1C1A"/>
    <w:rsid w:val="004F232C"/>
    <w:rsid w:val="004F3F73"/>
    <w:rsid w:val="004F6020"/>
    <w:rsid w:val="00501865"/>
    <w:rsid w:val="00503535"/>
    <w:rsid w:val="00503626"/>
    <w:rsid w:val="00506079"/>
    <w:rsid w:val="005061FD"/>
    <w:rsid w:val="00507575"/>
    <w:rsid w:val="00511F63"/>
    <w:rsid w:val="005133C5"/>
    <w:rsid w:val="00513D35"/>
    <w:rsid w:val="00515507"/>
    <w:rsid w:val="0051560C"/>
    <w:rsid w:val="00515671"/>
    <w:rsid w:val="0051599D"/>
    <w:rsid w:val="00516B69"/>
    <w:rsid w:val="00516E19"/>
    <w:rsid w:val="00517A28"/>
    <w:rsid w:val="0052100B"/>
    <w:rsid w:val="00522EF1"/>
    <w:rsid w:val="005239C0"/>
    <w:rsid w:val="00524CDF"/>
    <w:rsid w:val="005255B5"/>
    <w:rsid w:val="005259DD"/>
    <w:rsid w:val="00530B43"/>
    <w:rsid w:val="0053359E"/>
    <w:rsid w:val="005339D0"/>
    <w:rsid w:val="00535131"/>
    <w:rsid w:val="00536C86"/>
    <w:rsid w:val="00542335"/>
    <w:rsid w:val="00544064"/>
    <w:rsid w:val="00546B56"/>
    <w:rsid w:val="005471FF"/>
    <w:rsid w:val="00550DEE"/>
    <w:rsid w:val="00550F3F"/>
    <w:rsid w:val="00551794"/>
    <w:rsid w:val="00551844"/>
    <w:rsid w:val="00552869"/>
    <w:rsid w:val="00553F53"/>
    <w:rsid w:val="00554191"/>
    <w:rsid w:val="005547ED"/>
    <w:rsid w:val="0055562B"/>
    <w:rsid w:val="00555783"/>
    <w:rsid w:val="00556EBA"/>
    <w:rsid w:val="00557F50"/>
    <w:rsid w:val="00565996"/>
    <w:rsid w:val="005668FA"/>
    <w:rsid w:val="00570DCB"/>
    <w:rsid w:val="00572337"/>
    <w:rsid w:val="0057258C"/>
    <w:rsid w:val="00574040"/>
    <w:rsid w:val="00575201"/>
    <w:rsid w:val="00576A4B"/>
    <w:rsid w:val="00581DA6"/>
    <w:rsid w:val="00582568"/>
    <w:rsid w:val="00583237"/>
    <w:rsid w:val="005864F2"/>
    <w:rsid w:val="00586D67"/>
    <w:rsid w:val="0058742D"/>
    <w:rsid w:val="00590A76"/>
    <w:rsid w:val="0059253A"/>
    <w:rsid w:val="00593C3E"/>
    <w:rsid w:val="00593DF1"/>
    <w:rsid w:val="005962C3"/>
    <w:rsid w:val="0059769B"/>
    <w:rsid w:val="00597957"/>
    <w:rsid w:val="00597AC7"/>
    <w:rsid w:val="005A52CA"/>
    <w:rsid w:val="005A6CD4"/>
    <w:rsid w:val="005B19EF"/>
    <w:rsid w:val="005B2E68"/>
    <w:rsid w:val="005B5938"/>
    <w:rsid w:val="005B61FC"/>
    <w:rsid w:val="005B76F6"/>
    <w:rsid w:val="005C103A"/>
    <w:rsid w:val="005C4351"/>
    <w:rsid w:val="005C587F"/>
    <w:rsid w:val="005C754D"/>
    <w:rsid w:val="005D084C"/>
    <w:rsid w:val="005D2142"/>
    <w:rsid w:val="005D4522"/>
    <w:rsid w:val="005D4BDC"/>
    <w:rsid w:val="005E30DE"/>
    <w:rsid w:val="005E6ACE"/>
    <w:rsid w:val="005F331F"/>
    <w:rsid w:val="005F3A9D"/>
    <w:rsid w:val="005F4364"/>
    <w:rsid w:val="005F477F"/>
    <w:rsid w:val="005F6018"/>
    <w:rsid w:val="00600071"/>
    <w:rsid w:val="00600877"/>
    <w:rsid w:val="00602BD3"/>
    <w:rsid w:val="00605AEC"/>
    <w:rsid w:val="00607956"/>
    <w:rsid w:val="006116D1"/>
    <w:rsid w:val="00622416"/>
    <w:rsid w:val="0062247C"/>
    <w:rsid w:val="00625AC8"/>
    <w:rsid w:val="006314DB"/>
    <w:rsid w:val="00631EB6"/>
    <w:rsid w:val="00633B2F"/>
    <w:rsid w:val="00634DC1"/>
    <w:rsid w:val="0063612C"/>
    <w:rsid w:val="00636D18"/>
    <w:rsid w:val="00642EC8"/>
    <w:rsid w:val="006438C9"/>
    <w:rsid w:val="00644C7A"/>
    <w:rsid w:val="00646DD2"/>
    <w:rsid w:val="00650374"/>
    <w:rsid w:val="00652ED7"/>
    <w:rsid w:val="00654988"/>
    <w:rsid w:val="00654A70"/>
    <w:rsid w:val="00654BDA"/>
    <w:rsid w:val="006574A4"/>
    <w:rsid w:val="00663BC6"/>
    <w:rsid w:val="0066506C"/>
    <w:rsid w:val="00665990"/>
    <w:rsid w:val="0067159F"/>
    <w:rsid w:val="00671613"/>
    <w:rsid w:val="0067342B"/>
    <w:rsid w:val="0067447F"/>
    <w:rsid w:val="00677302"/>
    <w:rsid w:val="0067739C"/>
    <w:rsid w:val="006773E4"/>
    <w:rsid w:val="00680DEA"/>
    <w:rsid w:val="00681B40"/>
    <w:rsid w:val="00683F1E"/>
    <w:rsid w:val="00686B67"/>
    <w:rsid w:val="0069103C"/>
    <w:rsid w:val="00693D1A"/>
    <w:rsid w:val="00695445"/>
    <w:rsid w:val="006954A6"/>
    <w:rsid w:val="006971D2"/>
    <w:rsid w:val="006A06EA"/>
    <w:rsid w:val="006A0929"/>
    <w:rsid w:val="006A1B8A"/>
    <w:rsid w:val="006A34DC"/>
    <w:rsid w:val="006A5B88"/>
    <w:rsid w:val="006A5CE2"/>
    <w:rsid w:val="006A6763"/>
    <w:rsid w:val="006A6C85"/>
    <w:rsid w:val="006C10F4"/>
    <w:rsid w:val="006C2114"/>
    <w:rsid w:val="006C410F"/>
    <w:rsid w:val="006C4859"/>
    <w:rsid w:val="006D12A6"/>
    <w:rsid w:val="006D1842"/>
    <w:rsid w:val="006D2E37"/>
    <w:rsid w:val="006D3BEC"/>
    <w:rsid w:val="006D6278"/>
    <w:rsid w:val="006E1A93"/>
    <w:rsid w:val="006E1EAD"/>
    <w:rsid w:val="006E3347"/>
    <w:rsid w:val="006F122D"/>
    <w:rsid w:val="006F2741"/>
    <w:rsid w:val="006F3608"/>
    <w:rsid w:val="006F58DB"/>
    <w:rsid w:val="00707B4C"/>
    <w:rsid w:val="0071443B"/>
    <w:rsid w:val="00717338"/>
    <w:rsid w:val="00723C46"/>
    <w:rsid w:val="00724692"/>
    <w:rsid w:val="00724F27"/>
    <w:rsid w:val="00725746"/>
    <w:rsid w:val="0072698C"/>
    <w:rsid w:val="007270F0"/>
    <w:rsid w:val="0072752D"/>
    <w:rsid w:val="00727C18"/>
    <w:rsid w:val="00731B09"/>
    <w:rsid w:val="0073207E"/>
    <w:rsid w:val="007333F5"/>
    <w:rsid w:val="00733916"/>
    <w:rsid w:val="00735D84"/>
    <w:rsid w:val="00737A36"/>
    <w:rsid w:val="007412C4"/>
    <w:rsid w:val="00743044"/>
    <w:rsid w:val="00743DD8"/>
    <w:rsid w:val="00744CA1"/>
    <w:rsid w:val="00745B9C"/>
    <w:rsid w:val="00745EA5"/>
    <w:rsid w:val="0074669E"/>
    <w:rsid w:val="007471DC"/>
    <w:rsid w:val="00750DCF"/>
    <w:rsid w:val="007518F0"/>
    <w:rsid w:val="00752911"/>
    <w:rsid w:val="007541BB"/>
    <w:rsid w:val="00755793"/>
    <w:rsid w:val="00763101"/>
    <w:rsid w:val="0076389E"/>
    <w:rsid w:val="007642C1"/>
    <w:rsid w:val="00767B63"/>
    <w:rsid w:val="0077262A"/>
    <w:rsid w:val="00775FAA"/>
    <w:rsid w:val="0077758B"/>
    <w:rsid w:val="00777765"/>
    <w:rsid w:val="0078093F"/>
    <w:rsid w:val="007817E2"/>
    <w:rsid w:val="00782B93"/>
    <w:rsid w:val="00785537"/>
    <w:rsid w:val="00786606"/>
    <w:rsid w:val="00790620"/>
    <w:rsid w:val="00793221"/>
    <w:rsid w:val="00796D69"/>
    <w:rsid w:val="00797681"/>
    <w:rsid w:val="007A2D25"/>
    <w:rsid w:val="007A35EA"/>
    <w:rsid w:val="007A678E"/>
    <w:rsid w:val="007A6AA6"/>
    <w:rsid w:val="007A6ADE"/>
    <w:rsid w:val="007B0024"/>
    <w:rsid w:val="007B012C"/>
    <w:rsid w:val="007B3437"/>
    <w:rsid w:val="007B383B"/>
    <w:rsid w:val="007B6D19"/>
    <w:rsid w:val="007B7551"/>
    <w:rsid w:val="007C03BC"/>
    <w:rsid w:val="007C0C18"/>
    <w:rsid w:val="007C1382"/>
    <w:rsid w:val="007C3832"/>
    <w:rsid w:val="007C4E84"/>
    <w:rsid w:val="007C5E96"/>
    <w:rsid w:val="007C6EB2"/>
    <w:rsid w:val="007D19E4"/>
    <w:rsid w:val="007D6EC8"/>
    <w:rsid w:val="007D7F93"/>
    <w:rsid w:val="007E146D"/>
    <w:rsid w:val="007F00F9"/>
    <w:rsid w:val="007F0992"/>
    <w:rsid w:val="007F0B03"/>
    <w:rsid w:val="007F174F"/>
    <w:rsid w:val="007F2A14"/>
    <w:rsid w:val="007F2F57"/>
    <w:rsid w:val="007F3401"/>
    <w:rsid w:val="007F57D7"/>
    <w:rsid w:val="00800AAF"/>
    <w:rsid w:val="00802A5F"/>
    <w:rsid w:val="008048BA"/>
    <w:rsid w:val="00807522"/>
    <w:rsid w:val="0081047B"/>
    <w:rsid w:val="00814170"/>
    <w:rsid w:val="0081430F"/>
    <w:rsid w:val="00815B9A"/>
    <w:rsid w:val="00817C6A"/>
    <w:rsid w:val="0082171A"/>
    <w:rsid w:val="008237D4"/>
    <w:rsid w:val="008247C4"/>
    <w:rsid w:val="008254E4"/>
    <w:rsid w:val="00826789"/>
    <w:rsid w:val="0082777B"/>
    <w:rsid w:val="00830ED6"/>
    <w:rsid w:val="008327BC"/>
    <w:rsid w:val="0083396B"/>
    <w:rsid w:val="00835DEB"/>
    <w:rsid w:val="00835EAE"/>
    <w:rsid w:val="0083608A"/>
    <w:rsid w:val="008363BE"/>
    <w:rsid w:val="00836743"/>
    <w:rsid w:val="00837E60"/>
    <w:rsid w:val="00852B83"/>
    <w:rsid w:val="00854134"/>
    <w:rsid w:val="008561C0"/>
    <w:rsid w:val="00860040"/>
    <w:rsid w:val="00860C66"/>
    <w:rsid w:val="00860EF9"/>
    <w:rsid w:val="00866BC8"/>
    <w:rsid w:val="00867C6D"/>
    <w:rsid w:val="00867F42"/>
    <w:rsid w:val="00870933"/>
    <w:rsid w:val="008733F1"/>
    <w:rsid w:val="00875821"/>
    <w:rsid w:val="0088020C"/>
    <w:rsid w:val="00881F28"/>
    <w:rsid w:val="00886B1E"/>
    <w:rsid w:val="008915AF"/>
    <w:rsid w:val="0089246F"/>
    <w:rsid w:val="00893DCE"/>
    <w:rsid w:val="008A0E02"/>
    <w:rsid w:val="008A436D"/>
    <w:rsid w:val="008A4C29"/>
    <w:rsid w:val="008A799D"/>
    <w:rsid w:val="008B10EB"/>
    <w:rsid w:val="008B1902"/>
    <w:rsid w:val="008B7698"/>
    <w:rsid w:val="008C274A"/>
    <w:rsid w:val="008C2BE9"/>
    <w:rsid w:val="008C38CA"/>
    <w:rsid w:val="008C4CA4"/>
    <w:rsid w:val="008C609F"/>
    <w:rsid w:val="008C62F2"/>
    <w:rsid w:val="008C65C1"/>
    <w:rsid w:val="008D137C"/>
    <w:rsid w:val="008D28E1"/>
    <w:rsid w:val="008D540A"/>
    <w:rsid w:val="008D60CF"/>
    <w:rsid w:val="008D79F1"/>
    <w:rsid w:val="008E195C"/>
    <w:rsid w:val="008E45A4"/>
    <w:rsid w:val="008E581A"/>
    <w:rsid w:val="008E64A4"/>
    <w:rsid w:val="008F3108"/>
    <w:rsid w:val="008F3373"/>
    <w:rsid w:val="008F3E36"/>
    <w:rsid w:val="008F4C47"/>
    <w:rsid w:val="008F7002"/>
    <w:rsid w:val="008F7AFC"/>
    <w:rsid w:val="00900301"/>
    <w:rsid w:val="009021D8"/>
    <w:rsid w:val="00902DAD"/>
    <w:rsid w:val="00903C7F"/>
    <w:rsid w:val="009051C0"/>
    <w:rsid w:val="00906078"/>
    <w:rsid w:val="009063C3"/>
    <w:rsid w:val="00907530"/>
    <w:rsid w:val="009100FF"/>
    <w:rsid w:val="00911065"/>
    <w:rsid w:val="009164AC"/>
    <w:rsid w:val="0091686D"/>
    <w:rsid w:val="00917AD0"/>
    <w:rsid w:val="00921399"/>
    <w:rsid w:val="00921C2B"/>
    <w:rsid w:val="00923015"/>
    <w:rsid w:val="00932A97"/>
    <w:rsid w:val="00934590"/>
    <w:rsid w:val="00937F34"/>
    <w:rsid w:val="0094226F"/>
    <w:rsid w:val="00942EC7"/>
    <w:rsid w:val="00945854"/>
    <w:rsid w:val="00945992"/>
    <w:rsid w:val="00951F9C"/>
    <w:rsid w:val="00954A99"/>
    <w:rsid w:val="0095694A"/>
    <w:rsid w:val="00956ADE"/>
    <w:rsid w:val="0095789E"/>
    <w:rsid w:val="00960704"/>
    <w:rsid w:val="00961B6D"/>
    <w:rsid w:val="00962D93"/>
    <w:rsid w:val="00965711"/>
    <w:rsid w:val="009677A4"/>
    <w:rsid w:val="009705B9"/>
    <w:rsid w:val="009714D4"/>
    <w:rsid w:val="009718F6"/>
    <w:rsid w:val="0097266F"/>
    <w:rsid w:val="00973BF9"/>
    <w:rsid w:val="00976F79"/>
    <w:rsid w:val="0098076A"/>
    <w:rsid w:val="00982E66"/>
    <w:rsid w:val="00983D0F"/>
    <w:rsid w:val="0098422A"/>
    <w:rsid w:val="009845FD"/>
    <w:rsid w:val="009860E7"/>
    <w:rsid w:val="00986428"/>
    <w:rsid w:val="0099040F"/>
    <w:rsid w:val="00995B21"/>
    <w:rsid w:val="00996301"/>
    <w:rsid w:val="0099711E"/>
    <w:rsid w:val="009971BE"/>
    <w:rsid w:val="009A43E1"/>
    <w:rsid w:val="009A5292"/>
    <w:rsid w:val="009B066E"/>
    <w:rsid w:val="009B7E5E"/>
    <w:rsid w:val="009C324D"/>
    <w:rsid w:val="009C3CC2"/>
    <w:rsid w:val="009C4106"/>
    <w:rsid w:val="009C5119"/>
    <w:rsid w:val="009C5BAD"/>
    <w:rsid w:val="009C6822"/>
    <w:rsid w:val="009C6A16"/>
    <w:rsid w:val="009C7CCC"/>
    <w:rsid w:val="009D0622"/>
    <w:rsid w:val="009D0AF3"/>
    <w:rsid w:val="009D351D"/>
    <w:rsid w:val="009D4063"/>
    <w:rsid w:val="009D5753"/>
    <w:rsid w:val="009E0EE7"/>
    <w:rsid w:val="009E2707"/>
    <w:rsid w:val="009E28CD"/>
    <w:rsid w:val="009E3528"/>
    <w:rsid w:val="009E3F96"/>
    <w:rsid w:val="009E61EA"/>
    <w:rsid w:val="009F1536"/>
    <w:rsid w:val="009F2678"/>
    <w:rsid w:val="009F43B9"/>
    <w:rsid w:val="009F450E"/>
    <w:rsid w:val="009F6D43"/>
    <w:rsid w:val="009F731B"/>
    <w:rsid w:val="00A003D7"/>
    <w:rsid w:val="00A022E0"/>
    <w:rsid w:val="00A02356"/>
    <w:rsid w:val="00A04F39"/>
    <w:rsid w:val="00A2004B"/>
    <w:rsid w:val="00A21095"/>
    <w:rsid w:val="00A21A83"/>
    <w:rsid w:val="00A261A5"/>
    <w:rsid w:val="00A26EDA"/>
    <w:rsid w:val="00A3311C"/>
    <w:rsid w:val="00A33DA5"/>
    <w:rsid w:val="00A341B2"/>
    <w:rsid w:val="00A376EF"/>
    <w:rsid w:val="00A40DF1"/>
    <w:rsid w:val="00A40EF5"/>
    <w:rsid w:val="00A41BE3"/>
    <w:rsid w:val="00A43545"/>
    <w:rsid w:val="00A47355"/>
    <w:rsid w:val="00A47BF9"/>
    <w:rsid w:val="00A53C54"/>
    <w:rsid w:val="00A55877"/>
    <w:rsid w:val="00A558A9"/>
    <w:rsid w:val="00A56937"/>
    <w:rsid w:val="00A617A6"/>
    <w:rsid w:val="00A620D2"/>
    <w:rsid w:val="00A6468D"/>
    <w:rsid w:val="00A64C19"/>
    <w:rsid w:val="00A66D97"/>
    <w:rsid w:val="00A73AF3"/>
    <w:rsid w:val="00A73F4F"/>
    <w:rsid w:val="00A74203"/>
    <w:rsid w:val="00A75348"/>
    <w:rsid w:val="00A755E0"/>
    <w:rsid w:val="00A75809"/>
    <w:rsid w:val="00A76381"/>
    <w:rsid w:val="00A772BD"/>
    <w:rsid w:val="00A83754"/>
    <w:rsid w:val="00A8423C"/>
    <w:rsid w:val="00A84DD7"/>
    <w:rsid w:val="00A85711"/>
    <w:rsid w:val="00A86212"/>
    <w:rsid w:val="00A91559"/>
    <w:rsid w:val="00A95CE7"/>
    <w:rsid w:val="00AA07E5"/>
    <w:rsid w:val="00AA0EC2"/>
    <w:rsid w:val="00AA2A79"/>
    <w:rsid w:val="00AA4B45"/>
    <w:rsid w:val="00AA6CA4"/>
    <w:rsid w:val="00AB012F"/>
    <w:rsid w:val="00AB3CB1"/>
    <w:rsid w:val="00AB3D4A"/>
    <w:rsid w:val="00AB4583"/>
    <w:rsid w:val="00AB7252"/>
    <w:rsid w:val="00AB78AB"/>
    <w:rsid w:val="00AC12F9"/>
    <w:rsid w:val="00AC2917"/>
    <w:rsid w:val="00AC2959"/>
    <w:rsid w:val="00AC662F"/>
    <w:rsid w:val="00AD021B"/>
    <w:rsid w:val="00AD126D"/>
    <w:rsid w:val="00AD16AC"/>
    <w:rsid w:val="00AD212C"/>
    <w:rsid w:val="00AD4CA1"/>
    <w:rsid w:val="00AD4EF8"/>
    <w:rsid w:val="00AD7270"/>
    <w:rsid w:val="00AD7FB2"/>
    <w:rsid w:val="00AE034A"/>
    <w:rsid w:val="00AE13D8"/>
    <w:rsid w:val="00AE29EF"/>
    <w:rsid w:val="00AE49B0"/>
    <w:rsid w:val="00AE72AD"/>
    <w:rsid w:val="00AE78BA"/>
    <w:rsid w:val="00AE7919"/>
    <w:rsid w:val="00AF031B"/>
    <w:rsid w:val="00AF12C3"/>
    <w:rsid w:val="00AF13AB"/>
    <w:rsid w:val="00AF18B0"/>
    <w:rsid w:val="00AF19B2"/>
    <w:rsid w:val="00AF1F74"/>
    <w:rsid w:val="00AF3A98"/>
    <w:rsid w:val="00AF4EBC"/>
    <w:rsid w:val="00AF6786"/>
    <w:rsid w:val="00AF7DE6"/>
    <w:rsid w:val="00B001AB"/>
    <w:rsid w:val="00B00641"/>
    <w:rsid w:val="00B010CD"/>
    <w:rsid w:val="00B017CA"/>
    <w:rsid w:val="00B02EF4"/>
    <w:rsid w:val="00B02F77"/>
    <w:rsid w:val="00B056DD"/>
    <w:rsid w:val="00B1114E"/>
    <w:rsid w:val="00B1292D"/>
    <w:rsid w:val="00B13983"/>
    <w:rsid w:val="00B15603"/>
    <w:rsid w:val="00B17118"/>
    <w:rsid w:val="00B1783C"/>
    <w:rsid w:val="00B17B42"/>
    <w:rsid w:val="00B235BD"/>
    <w:rsid w:val="00B23DE2"/>
    <w:rsid w:val="00B2403D"/>
    <w:rsid w:val="00B241F1"/>
    <w:rsid w:val="00B2592A"/>
    <w:rsid w:val="00B35069"/>
    <w:rsid w:val="00B3508B"/>
    <w:rsid w:val="00B35ECD"/>
    <w:rsid w:val="00B3690A"/>
    <w:rsid w:val="00B36A97"/>
    <w:rsid w:val="00B37444"/>
    <w:rsid w:val="00B402DF"/>
    <w:rsid w:val="00B428AE"/>
    <w:rsid w:val="00B43706"/>
    <w:rsid w:val="00B45291"/>
    <w:rsid w:val="00B4670A"/>
    <w:rsid w:val="00B4798B"/>
    <w:rsid w:val="00B607D7"/>
    <w:rsid w:val="00B613E8"/>
    <w:rsid w:val="00B6185C"/>
    <w:rsid w:val="00B629D3"/>
    <w:rsid w:val="00B64AFF"/>
    <w:rsid w:val="00B66A26"/>
    <w:rsid w:val="00B66E7B"/>
    <w:rsid w:val="00B6704C"/>
    <w:rsid w:val="00B7019D"/>
    <w:rsid w:val="00B701A0"/>
    <w:rsid w:val="00B70F32"/>
    <w:rsid w:val="00B72026"/>
    <w:rsid w:val="00B762D3"/>
    <w:rsid w:val="00B7738B"/>
    <w:rsid w:val="00B77BE9"/>
    <w:rsid w:val="00B80043"/>
    <w:rsid w:val="00B81A17"/>
    <w:rsid w:val="00B81BE5"/>
    <w:rsid w:val="00B83983"/>
    <w:rsid w:val="00B924A5"/>
    <w:rsid w:val="00B93745"/>
    <w:rsid w:val="00B94089"/>
    <w:rsid w:val="00B94D9E"/>
    <w:rsid w:val="00B96E24"/>
    <w:rsid w:val="00BA071E"/>
    <w:rsid w:val="00BA137B"/>
    <w:rsid w:val="00BA225E"/>
    <w:rsid w:val="00BA3E62"/>
    <w:rsid w:val="00BA4759"/>
    <w:rsid w:val="00BA577D"/>
    <w:rsid w:val="00BA5D67"/>
    <w:rsid w:val="00BB0634"/>
    <w:rsid w:val="00BB1E7D"/>
    <w:rsid w:val="00BB2B7C"/>
    <w:rsid w:val="00BB4EA2"/>
    <w:rsid w:val="00BC06FE"/>
    <w:rsid w:val="00BC535D"/>
    <w:rsid w:val="00BC56D8"/>
    <w:rsid w:val="00BC68CA"/>
    <w:rsid w:val="00BC72CD"/>
    <w:rsid w:val="00BD0856"/>
    <w:rsid w:val="00BD18D4"/>
    <w:rsid w:val="00BD41AF"/>
    <w:rsid w:val="00BD4692"/>
    <w:rsid w:val="00BD4CF1"/>
    <w:rsid w:val="00BD5D7F"/>
    <w:rsid w:val="00BD70AB"/>
    <w:rsid w:val="00BD71D6"/>
    <w:rsid w:val="00BD7DCA"/>
    <w:rsid w:val="00BE42CA"/>
    <w:rsid w:val="00BE5EC2"/>
    <w:rsid w:val="00BE7BD9"/>
    <w:rsid w:val="00BF12D0"/>
    <w:rsid w:val="00BF164F"/>
    <w:rsid w:val="00BF170A"/>
    <w:rsid w:val="00BF3022"/>
    <w:rsid w:val="00BF3880"/>
    <w:rsid w:val="00BF48F5"/>
    <w:rsid w:val="00BF5238"/>
    <w:rsid w:val="00BF6321"/>
    <w:rsid w:val="00BF71C2"/>
    <w:rsid w:val="00C04B97"/>
    <w:rsid w:val="00C14373"/>
    <w:rsid w:val="00C15C38"/>
    <w:rsid w:val="00C15F8C"/>
    <w:rsid w:val="00C17BDB"/>
    <w:rsid w:val="00C21161"/>
    <w:rsid w:val="00C249EC"/>
    <w:rsid w:val="00C267FD"/>
    <w:rsid w:val="00C27614"/>
    <w:rsid w:val="00C315AD"/>
    <w:rsid w:val="00C3281F"/>
    <w:rsid w:val="00C32D0E"/>
    <w:rsid w:val="00C32E15"/>
    <w:rsid w:val="00C35FC0"/>
    <w:rsid w:val="00C36C2C"/>
    <w:rsid w:val="00C37C3E"/>
    <w:rsid w:val="00C427F2"/>
    <w:rsid w:val="00C433C2"/>
    <w:rsid w:val="00C50635"/>
    <w:rsid w:val="00C5168D"/>
    <w:rsid w:val="00C5267F"/>
    <w:rsid w:val="00C5272B"/>
    <w:rsid w:val="00C54452"/>
    <w:rsid w:val="00C55274"/>
    <w:rsid w:val="00C556FB"/>
    <w:rsid w:val="00C604A9"/>
    <w:rsid w:val="00C605FD"/>
    <w:rsid w:val="00C60EFA"/>
    <w:rsid w:val="00C6105D"/>
    <w:rsid w:val="00C62647"/>
    <w:rsid w:val="00C63580"/>
    <w:rsid w:val="00C647CB"/>
    <w:rsid w:val="00C65432"/>
    <w:rsid w:val="00C65D2A"/>
    <w:rsid w:val="00C72692"/>
    <w:rsid w:val="00C755E2"/>
    <w:rsid w:val="00C75782"/>
    <w:rsid w:val="00C77DD7"/>
    <w:rsid w:val="00C80D0B"/>
    <w:rsid w:val="00C85968"/>
    <w:rsid w:val="00C91610"/>
    <w:rsid w:val="00C91DDC"/>
    <w:rsid w:val="00C92355"/>
    <w:rsid w:val="00C93E47"/>
    <w:rsid w:val="00C96E6D"/>
    <w:rsid w:val="00CA15CC"/>
    <w:rsid w:val="00CA712D"/>
    <w:rsid w:val="00CB0422"/>
    <w:rsid w:val="00CB077C"/>
    <w:rsid w:val="00CB1D13"/>
    <w:rsid w:val="00CB21B6"/>
    <w:rsid w:val="00CB3BB2"/>
    <w:rsid w:val="00CB4888"/>
    <w:rsid w:val="00CB4913"/>
    <w:rsid w:val="00CB4FE2"/>
    <w:rsid w:val="00CB6388"/>
    <w:rsid w:val="00CC0330"/>
    <w:rsid w:val="00CC0C84"/>
    <w:rsid w:val="00CC22E9"/>
    <w:rsid w:val="00CC3B64"/>
    <w:rsid w:val="00CC425C"/>
    <w:rsid w:val="00CC44E4"/>
    <w:rsid w:val="00CC51FC"/>
    <w:rsid w:val="00CC57D0"/>
    <w:rsid w:val="00CD091C"/>
    <w:rsid w:val="00CD5D24"/>
    <w:rsid w:val="00CD6762"/>
    <w:rsid w:val="00CD6AA0"/>
    <w:rsid w:val="00CD71F7"/>
    <w:rsid w:val="00CD7687"/>
    <w:rsid w:val="00CE1205"/>
    <w:rsid w:val="00CE1D13"/>
    <w:rsid w:val="00CE321C"/>
    <w:rsid w:val="00CE355E"/>
    <w:rsid w:val="00CE3BD4"/>
    <w:rsid w:val="00CE7001"/>
    <w:rsid w:val="00CE7CC3"/>
    <w:rsid w:val="00CF227D"/>
    <w:rsid w:val="00CF3BA9"/>
    <w:rsid w:val="00CF3E37"/>
    <w:rsid w:val="00CF4090"/>
    <w:rsid w:val="00CF5715"/>
    <w:rsid w:val="00CF7075"/>
    <w:rsid w:val="00D04A83"/>
    <w:rsid w:val="00D10EF9"/>
    <w:rsid w:val="00D11A32"/>
    <w:rsid w:val="00D12E8A"/>
    <w:rsid w:val="00D139D0"/>
    <w:rsid w:val="00D161C7"/>
    <w:rsid w:val="00D17103"/>
    <w:rsid w:val="00D21983"/>
    <w:rsid w:val="00D2211A"/>
    <w:rsid w:val="00D24264"/>
    <w:rsid w:val="00D24E5C"/>
    <w:rsid w:val="00D26A6B"/>
    <w:rsid w:val="00D26BFF"/>
    <w:rsid w:val="00D27C67"/>
    <w:rsid w:val="00D30D6B"/>
    <w:rsid w:val="00D31262"/>
    <w:rsid w:val="00D3197D"/>
    <w:rsid w:val="00D34FDC"/>
    <w:rsid w:val="00D357EB"/>
    <w:rsid w:val="00D35CE9"/>
    <w:rsid w:val="00D3637D"/>
    <w:rsid w:val="00D412E5"/>
    <w:rsid w:val="00D43D5B"/>
    <w:rsid w:val="00D460E3"/>
    <w:rsid w:val="00D47FEA"/>
    <w:rsid w:val="00D50C8D"/>
    <w:rsid w:val="00D51077"/>
    <w:rsid w:val="00D5350F"/>
    <w:rsid w:val="00D549E9"/>
    <w:rsid w:val="00D57549"/>
    <w:rsid w:val="00D579F3"/>
    <w:rsid w:val="00D60917"/>
    <w:rsid w:val="00D617FA"/>
    <w:rsid w:val="00D622F8"/>
    <w:rsid w:val="00D63435"/>
    <w:rsid w:val="00D63608"/>
    <w:rsid w:val="00D7078D"/>
    <w:rsid w:val="00D74DEF"/>
    <w:rsid w:val="00D834C7"/>
    <w:rsid w:val="00D86641"/>
    <w:rsid w:val="00D91E7D"/>
    <w:rsid w:val="00D9271D"/>
    <w:rsid w:val="00DA08B8"/>
    <w:rsid w:val="00DA0E2A"/>
    <w:rsid w:val="00DA1A94"/>
    <w:rsid w:val="00DA1DEE"/>
    <w:rsid w:val="00DA3A8D"/>
    <w:rsid w:val="00DA5343"/>
    <w:rsid w:val="00DA5698"/>
    <w:rsid w:val="00DA59D2"/>
    <w:rsid w:val="00DB39F3"/>
    <w:rsid w:val="00DB63AF"/>
    <w:rsid w:val="00DB6AE5"/>
    <w:rsid w:val="00DC056D"/>
    <w:rsid w:val="00DC1D34"/>
    <w:rsid w:val="00DC30FF"/>
    <w:rsid w:val="00DC43E4"/>
    <w:rsid w:val="00DC44B8"/>
    <w:rsid w:val="00DC48F2"/>
    <w:rsid w:val="00DC51A0"/>
    <w:rsid w:val="00DC7DBC"/>
    <w:rsid w:val="00DD0C1E"/>
    <w:rsid w:val="00DD14C7"/>
    <w:rsid w:val="00DD17DF"/>
    <w:rsid w:val="00DD31B7"/>
    <w:rsid w:val="00DD456D"/>
    <w:rsid w:val="00DD5762"/>
    <w:rsid w:val="00DD5D93"/>
    <w:rsid w:val="00DD62FD"/>
    <w:rsid w:val="00DD6663"/>
    <w:rsid w:val="00DE25DE"/>
    <w:rsid w:val="00DE2FD4"/>
    <w:rsid w:val="00DE440C"/>
    <w:rsid w:val="00DE4814"/>
    <w:rsid w:val="00DE5C60"/>
    <w:rsid w:val="00DE5F36"/>
    <w:rsid w:val="00DE6118"/>
    <w:rsid w:val="00DE67F0"/>
    <w:rsid w:val="00DF060E"/>
    <w:rsid w:val="00DF1149"/>
    <w:rsid w:val="00DF1563"/>
    <w:rsid w:val="00DF4279"/>
    <w:rsid w:val="00E00F86"/>
    <w:rsid w:val="00E01D47"/>
    <w:rsid w:val="00E034B7"/>
    <w:rsid w:val="00E038DE"/>
    <w:rsid w:val="00E06D14"/>
    <w:rsid w:val="00E111AD"/>
    <w:rsid w:val="00E12BC1"/>
    <w:rsid w:val="00E1389C"/>
    <w:rsid w:val="00E14660"/>
    <w:rsid w:val="00E148EB"/>
    <w:rsid w:val="00E1516B"/>
    <w:rsid w:val="00E263EF"/>
    <w:rsid w:val="00E302FE"/>
    <w:rsid w:val="00E30B58"/>
    <w:rsid w:val="00E30BF6"/>
    <w:rsid w:val="00E30C7E"/>
    <w:rsid w:val="00E31D8D"/>
    <w:rsid w:val="00E34F3F"/>
    <w:rsid w:val="00E35758"/>
    <w:rsid w:val="00E369BE"/>
    <w:rsid w:val="00E40AC4"/>
    <w:rsid w:val="00E40B1E"/>
    <w:rsid w:val="00E42808"/>
    <w:rsid w:val="00E44147"/>
    <w:rsid w:val="00E45C83"/>
    <w:rsid w:val="00E47FA2"/>
    <w:rsid w:val="00E50535"/>
    <w:rsid w:val="00E514C7"/>
    <w:rsid w:val="00E53153"/>
    <w:rsid w:val="00E54712"/>
    <w:rsid w:val="00E6051D"/>
    <w:rsid w:val="00E608E0"/>
    <w:rsid w:val="00E61921"/>
    <w:rsid w:val="00E6222E"/>
    <w:rsid w:val="00E678AF"/>
    <w:rsid w:val="00E67BB4"/>
    <w:rsid w:val="00E70B06"/>
    <w:rsid w:val="00E713E5"/>
    <w:rsid w:val="00E71A35"/>
    <w:rsid w:val="00E71BA8"/>
    <w:rsid w:val="00E7491C"/>
    <w:rsid w:val="00E74F5B"/>
    <w:rsid w:val="00E74FA4"/>
    <w:rsid w:val="00E75985"/>
    <w:rsid w:val="00E7608A"/>
    <w:rsid w:val="00E81866"/>
    <w:rsid w:val="00E85212"/>
    <w:rsid w:val="00E86980"/>
    <w:rsid w:val="00E92037"/>
    <w:rsid w:val="00E9374E"/>
    <w:rsid w:val="00E94F58"/>
    <w:rsid w:val="00E95009"/>
    <w:rsid w:val="00E9764E"/>
    <w:rsid w:val="00EA4EFE"/>
    <w:rsid w:val="00EA5234"/>
    <w:rsid w:val="00EA52CD"/>
    <w:rsid w:val="00EA5949"/>
    <w:rsid w:val="00EA794B"/>
    <w:rsid w:val="00EB1116"/>
    <w:rsid w:val="00EB4308"/>
    <w:rsid w:val="00EB43AB"/>
    <w:rsid w:val="00EB4F49"/>
    <w:rsid w:val="00EB637C"/>
    <w:rsid w:val="00EB7AE8"/>
    <w:rsid w:val="00EC0276"/>
    <w:rsid w:val="00EC17B6"/>
    <w:rsid w:val="00EC1CB4"/>
    <w:rsid w:val="00EC223A"/>
    <w:rsid w:val="00EC2B67"/>
    <w:rsid w:val="00EC4D2F"/>
    <w:rsid w:val="00EC7032"/>
    <w:rsid w:val="00ED2EBC"/>
    <w:rsid w:val="00ED3BF7"/>
    <w:rsid w:val="00ED4A07"/>
    <w:rsid w:val="00ED557C"/>
    <w:rsid w:val="00EE057D"/>
    <w:rsid w:val="00EE2435"/>
    <w:rsid w:val="00EE2AF5"/>
    <w:rsid w:val="00EE2E45"/>
    <w:rsid w:val="00EE449B"/>
    <w:rsid w:val="00EF228A"/>
    <w:rsid w:val="00EF54CB"/>
    <w:rsid w:val="00EF5DE2"/>
    <w:rsid w:val="00EF6A13"/>
    <w:rsid w:val="00EF7DD2"/>
    <w:rsid w:val="00F0069E"/>
    <w:rsid w:val="00F01F3D"/>
    <w:rsid w:val="00F0213A"/>
    <w:rsid w:val="00F02E07"/>
    <w:rsid w:val="00F038FE"/>
    <w:rsid w:val="00F04726"/>
    <w:rsid w:val="00F126D5"/>
    <w:rsid w:val="00F12E39"/>
    <w:rsid w:val="00F130F3"/>
    <w:rsid w:val="00F13825"/>
    <w:rsid w:val="00F155D2"/>
    <w:rsid w:val="00F164EC"/>
    <w:rsid w:val="00F2069B"/>
    <w:rsid w:val="00F21E43"/>
    <w:rsid w:val="00F2471B"/>
    <w:rsid w:val="00F26485"/>
    <w:rsid w:val="00F31BCC"/>
    <w:rsid w:val="00F32667"/>
    <w:rsid w:val="00F33097"/>
    <w:rsid w:val="00F33621"/>
    <w:rsid w:val="00F3365C"/>
    <w:rsid w:val="00F33EAE"/>
    <w:rsid w:val="00F347CF"/>
    <w:rsid w:val="00F36BD5"/>
    <w:rsid w:val="00F37050"/>
    <w:rsid w:val="00F40AC2"/>
    <w:rsid w:val="00F419D6"/>
    <w:rsid w:val="00F41C6B"/>
    <w:rsid w:val="00F44320"/>
    <w:rsid w:val="00F458E1"/>
    <w:rsid w:val="00F459D7"/>
    <w:rsid w:val="00F50024"/>
    <w:rsid w:val="00F5077D"/>
    <w:rsid w:val="00F530F2"/>
    <w:rsid w:val="00F55057"/>
    <w:rsid w:val="00F564A1"/>
    <w:rsid w:val="00F6035C"/>
    <w:rsid w:val="00F60A1B"/>
    <w:rsid w:val="00F6227F"/>
    <w:rsid w:val="00F63F76"/>
    <w:rsid w:val="00F645D5"/>
    <w:rsid w:val="00F654D7"/>
    <w:rsid w:val="00F66FA2"/>
    <w:rsid w:val="00F673DB"/>
    <w:rsid w:val="00F674EB"/>
    <w:rsid w:val="00F67E94"/>
    <w:rsid w:val="00F700B7"/>
    <w:rsid w:val="00F74CD6"/>
    <w:rsid w:val="00F76FF8"/>
    <w:rsid w:val="00F7740C"/>
    <w:rsid w:val="00F77BD0"/>
    <w:rsid w:val="00F86901"/>
    <w:rsid w:val="00F86CBD"/>
    <w:rsid w:val="00F872BD"/>
    <w:rsid w:val="00F87478"/>
    <w:rsid w:val="00F87F76"/>
    <w:rsid w:val="00F9069B"/>
    <w:rsid w:val="00F912CB"/>
    <w:rsid w:val="00F91AB8"/>
    <w:rsid w:val="00F96688"/>
    <w:rsid w:val="00F96E53"/>
    <w:rsid w:val="00F9790D"/>
    <w:rsid w:val="00FA0552"/>
    <w:rsid w:val="00FA0BAE"/>
    <w:rsid w:val="00FA0BD6"/>
    <w:rsid w:val="00FA20A6"/>
    <w:rsid w:val="00FA3ED3"/>
    <w:rsid w:val="00FA4F07"/>
    <w:rsid w:val="00FA6CE6"/>
    <w:rsid w:val="00FA7289"/>
    <w:rsid w:val="00FB1D9A"/>
    <w:rsid w:val="00FB22EE"/>
    <w:rsid w:val="00FB3E0A"/>
    <w:rsid w:val="00FB40B2"/>
    <w:rsid w:val="00FB5F77"/>
    <w:rsid w:val="00FB7010"/>
    <w:rsid w:val="00FC109C"/>
    <w:rsid w:val="00FC4033"/>
    <w:rsid w:val="00FC4688"/>
    <w:rsid w:val="00FC51F5"/>
    <w:rsid w:val="00FD0406"/>
    <w:rsid w:val="00FD0EB1"/>
    <w:rsid w:val="00FD7997"/>
    <w:rsid w:val="00FD7F8E"/>
    <w:rsid w:val="00FE1366"/>
    <w:rsid w:val="00FE3605"/>
    <w:rsid w:val="00FE56A5"/>
    <w:rsid w:val="00FF16F9"/>
    <w:rsid w:val="00FF3CEB"/>
    <w:rsid w:val="00FF553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9"/>
    <o:shapelayout v:ext="edit">
      <o:idmap v:ext="edit" data="1"/>
    </o:shapelayout>
  </w:shapeDefaults>
  <w:decimalSymbol w:val="."/>
  <w:listSeparator w:val=","/>
  <w14:docId w14:val="22BB8B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qFormat="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17A28"/>
    <w:rPr>
      <w:rFonts w:cs="Verdana"/>
      <w:lang w:val="ru-RU" w:eastAsia="ru-RU" w:bidi="ru-RU"/>
    </w:rPr>
  </w:style>
  <w:style w:type="paragraph" w:styleId="Heading1">
    <w:name w:val="heading 1"/>
    <w:basedOn w:val="Normal"/>
    <w:next w:val="Normal"/>
    <w:qFormat/>
    <w:rsid w:val="00866BC8"/>
    <w:pPr>
      <w:keepNext/>
      <w:jc w:val="center"/>
      <w:outlineLvl w:val="0"/>
    </w:pPr>
    <w:rPr>
      <w:b/>
      <w:sz w:val="28"/>
    </w:rPr>
  </w:style>
  <w:style w:type="paragraph" w:styleId="Heading2">
    <w:name w:val="heading 2"/>
    <w:basedOn w:val="Normal"/>
    <w:next w:val="Normal"/>
    <w:link w:val="Heading2Char"/>
    <w:uiPriority w:val="9"/>
    <w:qFormat/>
    <w:rsid w:val="00866BC8"/>
    <w:pPr>
      <w:keepNext/>
      <w:spacing w:after="20"/>
      <w:jc w:val="both"/>
      <w:outlineLvl w:val="1"/>
    </w:pPr>
    <w:rPr>
      <w:b/>
      <w:sz w:val="28"/>
    </w:rPr>
  </w:style>
  <w:style w:type="paragraph" w:styleId="Heading3">
    <w:name w:val="heading 3"/>
    <w:basedOn w:val="Normal"/>
    <w:next w:val="Normal"/>
    <w:qFormat/>
    <w:rsid w:val="00866BC8"/>
    <w:pPr>
      <w:keepNext/>
      <w:tabs>
        <w:tab w:val="left" w:pos="1350"/>
      </w:tabs>
      <w:outlineLvl w:val="2"/>
    </w:pPr>
    <w:rPr>
      <w:b/>
    </w:rPr>
  </w:style>
  <w:style w:type="paragraph" w:styleId="Heading4">
    <w:name w:val="heading 4"/>
    <w:basedOn w:val="Normal"/>
    <w:next w:val="Normal"/>
    <w:qFormat/>
    <w:rsid w:val="00866BC8"/>
    <w:pPr>
      <w:keepNext/>
      <w:spacing w:line="240" w:lineRule="atLeast"/>
      <w:ind w:right="-367"/>
      <w:jc w:val="center"/>
      <w:outlineLvl w:val="3"/>
    </w:pPr>
    <w:rPr>
      <w:b/>
      <w:i/>
      <w:sz w:val="24"/>
    </w:rPr>
  </w:style>
  <w:style w:type="paragraph" w:styleId="Heading5">
    <w:name w:val="heading 5"/>
    <w:basedOn w:val="Normal"/>
    <w:next w:val="Normal"/>
    <w:qFormat/>
    <w:rsid w:val="00866BC8"/>
    <w:pPr>
      <w:keepNext/>
      <w:outlineLvl w:val="4"/>
    </w:pPr>
    <w:rPr>
      <w:i/>
      <w:sz w:val="16"/>
    </w:rPr>
  </w:style>
  <w:style w:type="paragraph" w:styleId="Heading6">
    <w:name w:val="heading 6"/>
    <w:basedOn w:val="Normal"/>
    <w:next w:val="Normal"/>
    <w:qFormat/>
    <w:rsid w:val="00866BC8"/>
    <w:pPr>
      <w:keepNext/>
      <w:spacing w:after="20"/>
      <w:jc w:val="center"/>
      <w:outlineLvl w:val="5"/>
    </w:pPr>
    <w:rPr>
      <w:b/>
    </w:rPr>
  </w:style>
  <w:style w:type="paragraph" w:styleId="Heading7">
    <w:name w:val="heading 7"/>
    <w:basedOn w:val="Normal"/>
    <w:next w:val="Normal"/>
    <w:qFormat/>
    <w:rsid w:val="00866BC8"/>
    <w:pPr>
      <w:keepNext/>
      <w:jc w:val="both"/>
      <w:outlineLvl w:val="6"/>
    </w:pPr>
  </w:style>
  <w:style w:type="paragraph" w:styleId="Heading8">
    <w:name w:val="heading 8"/>
    <w:basedOn w:val="Normal"/>
    <w:next w:val="Normal"/>
    <w:qFormat/>
    <w:rsid w:val="00866BC8"/>
    <w:pPr>
      <w:keepNext/>
      <w:autoSpaceDE w:val="0"/>
      <w:autoSpaceDN w:val="0"/>
      <w:adjustRightInd w:val="0"/>
      <w:ind w:left="360"/>
      <w:outlineLvl w:val="7"/>
    </w:pPr>
    <w:rPr>
      <w:rFonts w:ascii="Arial" w:hAnsi="Arial" w:cs="Arial"/>
      <w:color w:val="000000"/>
    </w:rPr>
  </w:style>
  <w:style w:type="paragraph" w:styleId="Heading9">
    <w:name w:val="heading 9"/>
    <w:basedOn w:val="Normal"/>
    <w:next w:val="Normal"/>
    <w:qFormat/>
    <w:rsid w:val="00866BC8"/>
    <w:pPr>
      <w:keepNext/>
      <w:spacing w:after="20"/>
      <w:jc w:val="cente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3">
    <w:name w:val="Body Text 3"/>
    <w:basedOn w:val="Normal"/>
    <w:rsid w:val="00866BC8"/>
    <w:pPr>
      <w:jc w:val="both"/>
    </w:pPr>
  </w:style>
  <w:style w:type="paragraph" w:customStyle="1" w:styleId="Text">
    <w:name w:val="Text"/>
    <w:rsid w:val="00866BC8"/>
    <w:pPr>
      <w:spacing w:after="160" w:line="220" w:lineRule="exact"/>
    </w:pPr>
    <w:rPr>
      <w:noProof/>
      <w:sz w:val="19"/>
      <w:lang w:val="ru-RU" w:eastAsia="ru-RU" w:bidi="ru-RU"/>
    </w:rPr>
  </w:style>
  <w:style w:type="paragraph" w:customStyle="1" w:styleId="Ch">
    <w:name w:val="Ch"/>
    <w:next w:val="Text"/>
    <w:rsid w:val="00866BC8"/>
    <w:pPr>
      <w:keepNext/>
      <w:spacing w:after="720" w:line="540" w:lineRule="exact"/>
    </w:pPr>
    <w:rPr>
      <w:rFonts w:ascii="Arial Narrow" w:hAnsi="Arial Narrow"/>
      <w:b/>
      <w:sz w:val="48"/>
      <w:lang w:val="ru-RU" w:eastAsia="ru-RU" w:bidi="ru-RU"/>
    </w:rPr>
  </w:style>
  <w:style w:type="paragraph" w:styleId="Header">
    <w:name w:val="header"/>
    <w:basedOn w:val="Normal"/>
    <w:rsid w:val="00866BC8"/>
    <w:pPr>
      <w:tabs>
        <w:tab w:val="center" w:pos="4320"/>
        <w:tab w:val="right" w:pos="8640"/>
      </w:tabs>
    </w:pPr>
  </w:style>
  <w:style w:type="paragraph" w:styleId="Footer">
    <w:name w:val="footer"/>
    <w:basedOn w:val="Normal"/>
    <w:link w:val="FooterChar"/>
    <w:rsid w:val="00866BC8"/>
    <w:pPr>
      <w:tabs>
        <w:tab w:val="center" w:pos="4320"/>
        <w:tab w:val="right" w:pos="8640"/>
      </w:tabs>
    </w:pPr>
  </w:style>
  <w:style w:type="paragraph" w:styleId="EndnoteText">
    <w:name w:val="endnote text"/>
    <w:basedOn w:val="Normal"/>
    <w:semiHidden/>
    <w:rsid w:val="00866BC8"/>
    <w:pPr>
      <w:widowControl w:val="0"/>
    </w:pPr>
  </w:style>
  <w:style w:type="paragraph" w:customStyle="1" w:styleId="Firstpara">
    <w:name w:val="Firstpara"/>
    <w:basedOn w:val="Normal"/>
    <w:rsid w:val="00866BC8"/>
    <w:pPr>
      <w:spacing w:before="120"/>
      <w:ind w:left="2160"/>
    </w:pPr>
  </w:style>
  <w:style w:type="paragraph" w:styleId="BodyTextIndent">
    <w:name w:val="Body Text Indent"/>
    <w:basedOn w:val="Normal"/>
    <w:rsid w:val="00866BC8"/>
    <w:pPr>
      <w:tabs>
        <w:tab w:val="left" w:pos="360"/>
      </w:tabs>
      <w:spacing w:after="20"/>
      <w:ind w:left="720" w:hanging="720"/>
      <w:jc w:val="both"/>
    </w:pPr>
  </w:style>
  <w:style w:type="paragraph" w:customStyle="1" w:styleId="Ln1">
    <w:name w:val="Ln1"/>
    <w:basedOn w:val="Text"/>
    <w:rsid w:val="00866BC8"/>
    <w:pPr>
      <w:tabs>
        <w:tab w:val="right" w:pos="160"/>
        <w:tab w:val="left" w:pos="280"/>
      </w:tabs>
      <w:spacing w:after="80"/>
      <w:ind w:left="280" w:hanging="440"/>
    </w:pPr>
  </w:style>
  <w:style w:type="paragraph" w:customStyle="1" w:styleId="Lp1">
    <w:name w:val="Lp1"/>
    <w:basedOn w:val="Ln1"/>
    <w:rsid w:val="00866BC8"/>
    <w:pPr>
      <w:ind w:firstLine="0"/>
    </w:pPr>
  </w:style>
  <w:style w:type="paragraph" w:customStyle="1" w:styleId="Pb">
    <w:name w:val="Pb"/>
    <w:next w:val="Text"/>
    <w:rsid w:val="00866BC8"/>
    <w:pPr>
      <w:keepNext/>
      <w:pageBreakBefore/>
      <w:framePr w:hSpace="180" w:wrap="auto" w:vAnchor="text" w:hAnchor="page" w:y="1"/>
      <w:spacing w:line="80" w:lineRule="exact"/>
      <w:ind w:left="-280"/>
    </w:pPr>
    <w:rPr>
      <w:sz w:val="12"/>
      <w:lang w:val="ru-RU" w:eastAsia="ru-RU" w:bidi="ru-RU"/>
    </w:rPr>
  </w:style>
  <w:style w:type="paragraph" w:customStyle="1" w:styleId="Th">
    <w:name w:val="Th"/>
    <w:rsid w:val="00866BC8"/>
    <w:pPr>
      <w:spacing w:after="20" w:line="220" w:lineRule="exact"/>
      <w:jc w:val="center"/>
    </w:pPr>
    <w:rPr>
      <w:b/>
      <w:noProof/>
      <w:sz w:val="19"/>
      <w:lang w:val="ru-RU" w:eastAsia="ru-RU" w:bidi="ru-RU"/>
    </w:rPr>
  </w:style>
  <w:style w:type="paragraph" w:customStyle="1" w:styleId="Tp">
    <w:name w:val="Tp"/>
    <w:basedOn w:val="Text"/>
    <w:rsid w:val="00866BC8"/>
    <w:pPr>
      <w:tabs>
        <w:tab w:val="left" w:pos="280"/>
        <w:tab w:val="left" w:pos="560"/>
      </w:tabs>
      <w:spacing w:after="0"/>
      <w:jc w:val="center"/>
    </w:pPr>
  </w:style>
  <w:style w:type="paragraph" w:customStyle="1" w:styleId="Le">
    <w:name w:val="Le"/>
    <w:basedOn w:val="Text"/>
    <w:next w:val="Text"/>
    <w:rsid w:val="00866BC8"/>
    <w:pPr>
      <w:spacing w:after="0" w:line="160" w:lineRule="exact"/>
      <w:jc w:val="right"/>
    </w:pPr>
    <w:rPr>
      <w:sz w:val="12"/>
    </w:rPr>
  </w:style>
  <w:style w:type="paragraph" w:customStyle="1" w:styleId="Lb1">
    <w:name w:val="Lb1"/>
    <w:basedOn w:val="Text"/>
    <w:rsid w:val="00866BC8"/>
    <w:pPr>
      <w:tabs>
        <w:tab w:val="left" w:pos="280"/>
      </w:tabs>
      <w:spacing w:after="80"/>
      <w:ind w:left="280" w:hanging="280"/>
    </w:pPr>
  </w:style>
  <w:style w:type="paragraph" w:customStyle="1" w:styleId="Tpf">
    <w:name w:val="Tpf"/>
    <w:basedOn w:val="Tp"/>
    <w:rsid w:val="00866BC8"/>
    <w:pPr>
      <w:ind w:left="80" w:right="40"/>
      <w:jc w:val="left"/>
    </w:pPr>
    <w:rPr>
      <w:noProof w:val="0"/>
    </w:rPr>
  </w:style>
  <w:style w:type="paragraph" w:customStyle="1" w:styleId="Tpif">
    <w:name w:val="Tpif"/>
    <w:basedOn w:val="Normal"/>
    <w:rsid w:val="00866BC8"/>
    <w:pPr>
      <w:tabs>
        <w:tab w:val="left" w:pos="280"/>
      </w:tabs>
      <w:spacing w:line="220" w:lineRule="exact"/>
      <w:ind w:left="240" w:right="40"/>
    </w:pPr>
    <w:rPr>
      <w:noProof/>
      <w:sz w:val="19"/>
    </w:rPr>
  </w:style>
  <w:style w:type="character" w:styleId="Hyperlink">
    <w:name w:val="Hyperlink"/>
    <w:uiPriority w:val="99"/>
    <w:rsid w:val="00866BC8"/>
    <w:rPr>
      <w:color w:val="0000FF"/>
      <w:u w:val="single"/>
    </w:rPr>
  </w:style>
  <w:style w:type="character" w:styleId="PageNumber">
    <w:name w:val="page number"/>
    <w:basedOn w:val="DefaultParagraphFont"/>
    <w:rsid w:val="00866BC8"/>
  </w:style>
  <w:style w:type="character" w:styleId="FollowedHyperlink">
    <w:name w:val="FollowedHyperlink"/>
    <w:rsid w:val="00866BC8"/>
    <w:rPr>
      <w:color w:val="800080"/>
      <w:u w:val="single"/>
    </w:rPr>
  </w:style>
  <w:style w:type="paragraph" w:customStyle="1" w:styleId="1SectionHead">
    <w:name w:val="1. Section Head"/>
    <w:basedOn w:val="Normal"/>
    <w:rsid w:val="00866BC8"/>
    <w:pPr>
      <w:tabs>
        <w:tab w:val="left" w:pos="240"/>
      </w:tabs>
      <w:spacing w:line="460" w:lineRule="exact"/>
    </w:pPr>
    <w:rPr>
      <w:rFonts w:ascii="Arial Narrow" w:hAnsi="Arial Narrow"/>
      <w:b/>
      <w:spacing w:val="-30"/>
      <w:kern w:val="42"/>
      <w:sz w:val="44"/>
    </w:rPr>
  </w:style>
  <w:style w:type="paragraph" w:customStyle="1" w:styleId="3eFrench">
    <w:name w:val="3e. French"/>
    <w:basedOn w:val="Normal"/>
    <w:rsid w:val="00866BC8"/>
    <w:pPr>
      <w:spacing w:before="60" w:line="200" w:lineRule="exact"/>
    </w:pPr>
    <w:rPr>
      <w:spacing w:val="-5"/>
      <w:sz w:val="18"/>
    </w:rPr>
  </w:style>
  <w:style w:type="paragraph" w:styleId="BodyText">
    <w:name w:val="Body Text"/>
    <w:basedOn w:val="Normal"/>
    <w:rsid w:val="00866BC8"/>
    <w:pPr>
      <w:jc w:val="both"/>
    </w:pPr>
    <w:rPr>
      <w:b/>
    </w:rPr>
  </w:style>
  <w:style w:type="paragraph" w:styleId="BodyTextIndent2">
    <w:name w:val="Body Text Indent 2"/>
    <w:basedOn w:val="Normal"/>
    <w:rsid w:val="00866BC8"/>
    <w:pPr>
      <w:ind w:left="360"/>
      <w:jc w:val="both"/>
    </w:pPr>
  </w:style>
  <w:style w:type="paragraph" w:customStyle="1" w:styleId="3dNumbered-Sub">
    <w:name w:val="3d. Numbered-Sub"/>
    <w:basedOn w:val="Normal"/>
    <w:rsid w:val="00866BC8"/>
    <w:pPr>
      <w:spacing w:before="60" w:line="180" w:lineRule="exact"/>
      <w:ind w:left="540" w:hanging="270"/>
    </w:pPr>
    <w:rPr>
      <w:rFonts w:ascii="Book Antiqua" w:hAnsi="Book Antiqua"/>
      <w:sz w:val="16"/>
    </w:rPr>
  </w:style>
  <w:style w:type="paragraph" w:styleId="BalloonText">
    <w:name w:val="Balloon Text"/>
    <w:basedOn w:val="Normal"/>
    <w:semiHidden/>
    <w:rsid w:val="00866BC8"/>
    <w:rPr>
      <w:rFonts w:ascii="Tahoma" w:hAnsi="Tahoma" w:cs="Tahoma"/>
      <w:sz w:val="16"/>
      <w:szCs w:val="16"/>
    </w:rPr>
  </w:style>
  <w:style w:type="character" w:styleId="CommentReference">
    <w:name w:val="annotation reference"/>
    <w:uiPriority w:val="99"/>
    <w:semiHidden/>
    <w:rsid w:val="00866BC8"/>
    <w:rPr>
      <w:sz w:val="16"/>
      <w:szCs w:val="16"/>
    </w:rPr>
  </w:style>
  <w:style w:type="paragraph" w:styleId="CommentText">
    <w:name w:val="annotation text"/>
    <w:basedOn w:val="Normal"/>
    <w:link w:val="CommentTextChar"/>
    <w:uiPriority w:val="99"/>
    <w:semiHidden/>
    <w:rsid w:val="00866BC8"/>
  </w:style>
  <w:style w:type="paragraph" w:styleId="CommentSubject">
    <w:name w:val="annotation subject"/>
    <w:basedOn w:val="CommentText"/>
    <w:next w:val="CommentText"/>
    <w:semiHidden/>
    <w:rsid w:val="00866BC8"/>
    <w:rPr>
      <w:b/>
      <w:bCs/>
    </w:rPr>
  </w:style>
  <w:style w:type="paragraph" w:customStyle="1" w:styleId="CharCharCharCharCharChar">
    <w:name w:val="Char Char Char Char Char Char"/>
    <w:basedOn w:val="Normal"/>
    <w:rsid w:val="00866BC8"/>
    <w:pPr>
      <w:spacing w:after="160" w:line="240" w:lineRule="exact"/>
    </w:pPr>
    <w:rPr>
      <w:rFonts w:ascii="Verdana" w:eastAsia="Times New Roman" w:hAnsi="Verdana" w:cs="Times New Roman"/>
    </w:rPr>
  </w:style>
  <w:style w:type="paragraph" w:customStyle="1" w:styleId="ln10">
    <w:name w:val="ln1"/>
    <w:basedOn w:val="Normal"/>
    <w:rsid w:val="00866BC8"/>
    <w:pPr>
      <w:spacing w:after="80" w:line="220" w:lineRule="atLeast"/>
      <w:ind w:left="280" w:hanging="440"/>
    </w:pPr>
    <w:rPr>
      <w:rFonts w:eastAsia="Times New Roman" w:cs="Times New Roman"/>
      <w:sz w:val="19"/>
      <w:szCs w:val="19"/>
    </w:rPr>
  </w:style>
  <w:style w:type="paragraph" w:customStyle="1" w:styleId="3cNumbered">
    <w:name w:val="3c. Numbered"/>
    <w:basedOn w:val="Normal"/>
    <w:rsid w:val="00866BC8"/>
    <w:pPr>
      <w:spacing w:before="120" w:line="180" w:lineRule="exact"/>
      <w:ind w:left="274" w:hanging="274"/>
    </w:pPr>
    <w:rPr>
      <w:rFonts w:ascii="Book Antiqua" w:eastAsia="Times New Roman" w:hAnsi="Book Antiqua" w:cs="Times New Roman"/>
      <w:sz w:val="16"/>
    </w:rPr>
  </w:style>
  <w:style w:type="paragraph" w:customStyle="1" w:styleId="3cnumbered0">
    <w:name w:val="3cnumbered"/>
    <w:basedOn w:val="Normal"/>
    <w:rsid w:val="00E61921"/>
    <w:pPr>
      <w:spacing w:before="120" w:line="180" w:lineRule="atLeast"/>
      <w:ind w:left="274" w:hanging="274"/>
    </w:pPr>
    <w:rPr>
      <w:rFonts w:ascii="Book Antiqua" w:eastAsia="Times New Roman" w:hAnsi="Book Antiqua" w:cs="Times New Roman"/>
      <w:sz w:val="16"/>
      <w:szCs w:val="16"/>
    </w:rPr>
  </w:style>
  <w:style w:type="paragraph" w:customStyle="1" w:styleId="ln100">
    <w:name w:val="ln10"/>
    <w:basedOn w:val="Normal"/>
    <w:rsid w:val="00E61921"/>
    <w:pPr>
      <w:spacing w:after="80" w:line="220" w:lineRule="atLeast"/>
      <w:ind w:left="280" w:hanging="440"/>
    </w:pPr>
    <w:rPr>
      <w:rFonts w:eastAsia="Times New Roman" w:cs="Times New Roman"/>
      <w:sz w:val="19"/>
      <w:szCs w:val="19"/>
    </w:rPr>
  </w:style>
  <w:style w:type="character" w:customStyle="1" w:styleId="Heading1EndnoteChar">
    <w:name w:val="Heading 1 Endnote Char"/>
    <w:rsid w:val="000C0F19"/>
    <w:rPr>
      <w:rFonts w:ascii="Trebuchet MS" w:hAnsi="Trebuchet MS"/>
      <w:b/>
      <w:caps/>
      <w:noProof w:val="0"/>
      <w:color w:val="000000"/>
      <w:szCs w:val="24"/>
    </w:rPr>
  </w:style>
  <w:style w:type="paragraph" w:customStyle="1" w:styleId="bullet">
    <w:name w:val="bullet"/>
    <w:basedOn w:val="Normal"/>
    <w:rsid w:val="00193D80"/>
    <w:pPr>
      <w:spacing w:before="100" w:beforeAutospacing="1" w:after="100" w:afterAutospacing="1"/>
    </w:pPr>
    <w:rPr>
      <w:rFonts w:eastAsia="Times New Roman" w:cs="Times New Roman"/>
      <w:sz w:val="24"/>
      <w:szCs w:val="24"/>
    </w:rPr>
  </w:style>
  <w:style w:type="paragraph" w:customStyle="1" w:styleId="H2">
    <w:name w:val="H2"/>
    <w:basedOn w:val="Normal"/>
    <w:rsid w:val="00652ED7"/>
    <w:pPr>
      <w:spacing w:after="240"/>
      <w:jc w:val="both"/>
    </w:pPr>
    <w:rPr>
      <w:rFonts w:ascii="Arial" w:hAnsi="Arial" w:cs="Arial"/>
      <w:b/>
      <w:i/>
      <w:sz w:val="28"/>
      <w:szCs w:val="28"/>
    </w:rPr>
  </w:style>
  <w:style w:type="paragraph" w:styleId="TOC1">
    <w:name w:val="toc 1"/>
    <w:basedOn w:val="Normal"/>
    <w:next w:val="Normal"/>
    <w:autoRedefine/>
    <w:uiPriority w:val="39"/>
    <w:rsid w:val="0067342B"/>
    <w:pPr>
      <w:tabs>
        <w:tab w:val="right" w:leader="dot" w:pos="10790"/>
      </w:tabs>
    </w:pPr>
    <w:rPr>
      <w:rFonts w:ascii="Arial" w:hAnsi="Arial"/>
      <w:b/>
      <w:bCs/>
      <w:i/>
      <w:noProof/>
    </w:rPr>
  </w:style>
  <w:style w:type="paragraph" w:customStyle="1" w:styleId="HeadingSoftwareTitle">
    <w:name w:val="Heading Software Title"/>
    <w:basedOn w:val="Normal"/>
    <w:next w:val="Normal"/>
    <w:uiPriority w:val="99"/>
    <w:rsid w:val="005864F2"/>
    <w:pPr>
      <w:pBdr>
        <w:bottom w:val="single" w:sz="4" w:space="1" w:color="auto"/>
      </w:pBdr>
      <w:spacing w:before="120" w:after="120"/>
    </w:pPr>
    <w:rPr>
      <w:rFonts w:ascii="Tahoma" w:hAnsi="Tahoma" w:cs="Tahoma"/>
      <w:b/>
      <w:bCs/>
      <w:sz w:val="28"/>
      <w:szCs w:val="28"/>
    </w:rPr>
  </w:style>
  <w:style w:type="paragraph" w:customStyle="1" w:styleId="Bullet3">
    <w:name w:val="Bullet 3"/>
    <w:basedOn w:val="Normal"/>
    <w:rsid w:val="00717338"/>
    <w:pPr>
      <w:numPr>
        <w:numId w:val="4"/>
      </w:numPr>
      <w:spacing w:before="120" w:after="120"/>
    </w:pPr>
    <w:rPr>
      <w:rFonts w:ascii="Tahoma" w:hAnsi="Tahoma" w:cs="Tahoma"/>
      <w:sz w:val="19"/>
      <w:szCs w:val="19"/>
    </w:rPr>
  </w:style>
  <w:style w:type="paragraph" w:styleId="TOC5">
    <w:name w:val="toc 5"/>
    <w:basedOn w:val="Normal"/>
    <w:next w:val="Normal"/>
    <w:autoRedefine/>
    <w:semiHidden/>
    <w:rsid w:val="006D6278"/>
    <w:pPr>
      <w:ind w:left="800"/>
    </w:pPr>
  </w:style>
  <w:style w:type="paragraph" w:styleId="TableofFigures">
    <w:name w:val="table of figures"/>
    <w:basedOn w:val="Normal"/>
    <w:next w:val="Normal"/>
    <w:semiHidden/>
    <w:rsid w:val="006D6278"/>
    <w:rPr>
      <w:rFonts w:ascii="Arial" w:hAnsi="Arial"/>
    </w:rPr>
  </w:style>
  <w:style w:type="paragraph" w:styleId="TOC3">
    <w:name w:val="toc 3"/>
    <w:basedOn w:val="Normal"/>
    <w:next w:val="Normal"/>
    <w:autoRedefine/>
    <w:semiHidden/>
    <w:rsid w:val="006D6278"/>
    <w:pPr>
      <w:ind w:left="400"/>
    </w:pPr>
  </w:style>
  <w:style w:type="paragraph" w:styleId="TOC9">
    <w:name w:val="toc 9"/>
    <w:basedOn w:val="Normal"/>
    <w:next w:val="Normal"/>
    <w:autoRedefine/>
    <w:semiHidden/>
    <w:rsid w:val="006D6278"/>
    <w:pPr>
      <w:ind w:left="1600"/>
    </w:pPr>
  </w:style>
  <w:style w:type="paragraph" w:customStyle="1" w:styleId="DefaultParagraphFontParaChar">
    <w:name w:val="Default Paragraph Font Para Char"/>
    <w:basedOn w:val="Normal"/>
    <w:rsid w:val="00B96E24"/>
    <w:pPr>
      <w:spacing w:after="160" w:line="240" w:lineRule="exact"/>
    </w:pPr>
    <w:rPr>
      <w:rFonts w:ascii="Verdana" w:eastAsia="Times New Roman" w:hAnsi="Verdana" w:cs="Times New Roman"/>
    </w:rPr>
  </w:style>
  <w:style w:type="paragraph" w:styleId="TOC2">
    <w:name w:val="toc 2"/>
    <w:basedOn w:val="Normal"/>
    <w:next w:val="Normal"/>
    <w:autoRedefine/>
    <w:semiHidden/>
    <w:rsid w:val="00917AD0"/>
    <w:pPr>
      <w:ind w:left="200"/>
    </w:pPr>
  </w:style>
  <w:style w:type="paragraph" w:customStyle="1" w:styleId="MSbodytext">
    <w:name w:val="_MS body text"/>
    <w:basedOn w:val="Normal"/>
    <w:rsid w:val="003A7CA0"/>
    <w:pPr>
      <w:spacing w:before="120" w:after="120"/>
      <w:jc w:val="both"/>
    </w:pPr>
    <w:rPr>
      <w:rFonts w:ascii="Arial" w:eastAsia="Times" w:hAnsi="Arial" w:cs="Arial"/>
      <w:bCs/>
      <w:kern w:val="18"/>
    </w:rPr>
  </w:style>
  <w:style w:type="paragraph" w:customStyle="1" w:styleId="Char">
    <w:name w:val="Char"/>
    <w:basedOn w:val="Normal"/>
    <w:rsid w:val="00BA577D"/>
    <w:pPr>
      <w:spacing w:after="160" w:line="240" w:lineRule="exact"/>
    </w:pPr>
    <w:rPr>
      <w:rFonts w:ascii="Tahoma" w:eastAsia="Times New Roman" w:hAnsi="Tahoma" w:cs="Tahoma"/>
    </w:rPr>
  </w:style>
  <w:style w:type="paragraph" w:customStyle="1" w:styleId="Char1">
    <w:name w:val="Char1"/>
    <w:basedOn w:val="Normal"/>
    <w:rsid w:val="00BA577D"/>
    <w:pPr>
      <w:widowControl w:val="0"/>
      <w:adjustRightInd w:val="0"/>
      <w:spacing w:after="160" w:line="240" w:lineRule="exact"/>
      <w:jc w:val="both"/>
      <w:textAlignment w:val="baseline"/>
    </w:pPr>
    <w:rPr>
      <w:rFonts w:ascii="Verdana" w:eastAsia="Times New Roman" w:hAnsi="Verdana" w:cs="Times New Roman"/>
    </w:rPr>
  </w:style>
  <w:style w:type="paragraph" w:customStyle="1" w:styleId="productlist">
    <w:name w:val="product list"/>
    <w:basedOn w:val="Normal"/>
    <w:rsid w:val="009C5BAD"/>
    <w:pPr>
      <w:widowControl w:val="0"/>
      <w:adjustRightInd w:val="0"/>
      <w:spacing w:after="80" w:line="180" w:lineRule="exact"/>
      <w:ind w:left="115"/>
      <w:jc w:val="both"/>
      <w:textAlignment w:val="baseline"/>
    </w:pPr>
    <w:rPr>
      <w:rFonts w:ascii="Trebuchet MS" w:eastAsia="Times New Roman" w:hAnsi="Trebuchet MS" w:cs="Tahoma"/>
      <w:sz w:val="18"/>
    </w:rPr>
  </w:style>
  <w:style w:type="paragraph" w:customStyle="1" w:styleId="Char3">
    <w:name w:val="Char3"/>
    <w:basedOn w:val="Normal"/>
    <w:rsid w:val="00D412E5"/>
    <w:pPr>
      <w:spacing w:after="160" w:line="240" w:lineRule="exact"/>
    </w:pPr>
    <w:rPr>
      <w:rFonts w:ascii="Verdana" w:hAnsi="Verdana" w:cs="Times New Roman"/>
    </w:rPr>
  </w:style>
  <w:style w:type="paragraph" w:styleId="ListParagraph">
    <w:name w:val="List Paragraph"/>
    <w:basedOn w:val="Normal"/>
    <w:uiPriority w:val="34"/>
    <w:qFormat/>
    <w:rsid w:val="00907530"/>
    <w:pPr>
      <w:ind w:left="720"/>
    </w:pPr>
  </w:style>
  <w:style w:type="paragraph" w:styleId="Revision">
    <w:name w:val="Revision"/>
    <w:hidden/>
    <w:uiPriority w:val="99"/>
    <w:semiHidden/>
    <w:rsid w:val="00FE56A5"/>
    <w:rPr>
      <w:rFonts w:cs="Verdana"/>
      <w:lang w:val="ru-RU" w:eastAsia="ru-RU" w:bidi="ru-RU"/>
    </w:rPr>
  </w:style>
  <w:style w:type="table" w:styleId="TableGrid">
    <w:name w:val="Table Grid"/>
    <w:basedOn w:val="TableNormal"/>
    <w:rsid w:val="00F654D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EndnoteReference">
    <w:name w:val="endnote reference"/>
    <w:rsid w:val="00EF5DE2"/>
    <w:rPr>
      <w:vertAlign w:val="superscript"/>
    </w:rPr>
  </w:style>
  <w:style w:type="paragraph" w:styleId="FootnoteText">
    <w:name w:val="footnote text"/>
    <w:basedOn w:val="Normal"/>
    <w:link w:val="FootnoteTextChar"/>
    <w:uiPriority w:val="99"/>
    <w:rsid w:val="00516B69"/>
  </w:style>
  <w:style w:type="character" w:customStyle="1" w:styleId="FootnoteTextChar">
    <w:name w:val="Footnote Text Char"/>
    <w:link w:val="FootnoteText"/>
    <w:uiPriority w:val="99"/>
    <w:rsid w:val="00516B69"/>
    <w:rPr>
      <w:rFonts w:cs="Verdana"/>
    </w:rPr>
  </w:style>
  <w:style w:type="character" w:styleId="FootnoteReference">
    <w:name w:val="footnote reference"/>
    <w:uiPriority w:val="99"/>
    <w:rsid w:val="00516B69"/>
    <w:rPr>
      <w:vertAlign w:val="superscript"/>
    </w:rPr>
  </w:style>
  <w:style w:type="table" w:styleId="TableGrid3">
    <w:name w:val="Table Grid 3"/>
    <w:basedOn w:val="TableNormal"/>
    <w:rsid w:val="008C4CA4"/>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8C4CA4"/>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List2">
    <w:name w:val="Table List 2"/>
    <w:basedOn w:val="TableNormal"/>
    <w:rsid w:val="008C4CA4"/>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ightList-Accent6">
    <w:name w:val="Light List Accent 6"/>
    <w:basedOn w:val="TableNormal"/>
    <w:uiPriority w:val="61"/>
    <w:rsid w:val="008C4CA4"/>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Heading2Char">
    <w:name w:val="Heading 2 Char"/>
    <w:link w:val="Heading2"/>
    <w:uiPriority w:val="9"/>
    <w:rsid w:val="008C4CA4"/>
    <w:rPr>
      <w:rFonts w:cs="Verdana"/>
      <w:b/>
      <w:sz w:val="28"/>
    </w:rPr>
  </w:style>
  <w:style w:type="paragraph" w:customStyle="1" w:styleId="FootnoteBulletLevel1">
    <w:name w:val="Footnote Bullet Level 1"/>
    <w:basedOn w:val="Normal"/>
    <w:rsid w:val="00EC223A"/>
    <w:pPr>
      <w:tabs>
        <w:tab w:val="num" w:pos="900"/>
      </w:tabs>
      <w:adjustRightInd w:val="0"/>
      <w:spacing w:before="120" w:after="120"/>
      <w:ind w:left="900" w:hanging="360"/>
      <w:textAlignment w:val="baseline"/>
    </w:pPr>
    <w:rPr>
      <w:rFonts w:ascii="Trebuchet MS" w:hAnsi="Trebuchet MS" w:cs="Arial"/>
    </w:rPr>
  </w:style>
  <w:style w:type="character" w:customStyle="1" w:styleId="CommentTextChar">
    <w:name w:val="Comment Text Char"/>
    <w:link w:val="CommentText"/>
    <w:uiPriority w:val="99"/>
    <w:semiHidden/>
    <w:rsid w:val="006F2741"/>
    <w:rPr>
      <w:rFonts w:cs="Verdana"/>
    </w:rPr>
  </w:style>
  <w:style w:type="character" w:customStyle="1" w:styleId="FooterChar">
    <w:name w:val="Footer Char"/>
    <w:link w:val="Footer"/>
    <w:rsid w:val="00AB012F"/>
    <w:rPr>
      <w:rFonts w:cs="Verdana"/>
    </w:rPr>
  </w:style>
  <w:style w:type="table" w:customStyle="1" w:styleId="GridTable4-Accent61">
    <w:name w:val="Grid Table 4 - Accent 61"/>
    <w:basedOn w:val="TableNormal"/>
    <w:uiPriority w:val="49"/>
    <w:rsid w:val="00C267FD"/>
    <w:tblPr>
      <w:tblStyleRowBandSize w:val="1"/>
      <w:tblStyleColBandSize w:val="1"/>
      <w:tblBorders>
        <w:top w:val="single" w:sz="4" w:space="0" w:color="FABF8F"/>
        <w:left w:val="single" w:sz="4" w:space="0" w:color="FABF8F"/>
        <w:bottom w:val="single" w:sz="4" w:space="0" w:color="FABF8F"/>
        <w:right w:val="single" w:sz="4" w:space="0" w:color="FABF8F"/>
        <w:insideH w:val="single" w:sz="4" w:space="0" w:color="FABF8F"/>
        <w:insideV w:val="single" w:sz="4" w:space="0" w:color="FABF8F"/>
      </w:tblBorders>
    </w:tblPr>
    <w:tblStylePr w:type="firstRow">
      <w:rPr>
        <w:b/>
        <w:bCs/>
        <w:color w:val="FFFFFF"/>
      </w:rPr>
      <w:tblPr/>
      <w:tcPr>
        <w:tcBorders>
          <w:top w:val="single" w:sz="4" w:space="0" w:color="F79646"/>
          <w:left w:val="single" w:sz="4" w:space="0" w:color="F79646"/>
          <w:bottom w:val="single" w:sz="4" w:space="0" w:color="F79646"/>
          <w:right w:val="single" w:sz="4" w:space="0" w:color="F79646"/>
          <w:insideH w:val="nil"/>
          <w:insideV w:val="nil"/>
        </w:tcBorders>
        <w:shd w:val="clear" w:color="auto" w:fill="F79646"/>
      </w:tcPr>
    </w:tblStylePr>
    <w:tblStylePr w:type="lastRow">
      <w:rPr>
        <w:b/>
        <w:bCs/>
      </w:rPr>
      <w:tblPr/>
      <w:tcPr>
        <w:tcBorders>
          <w:top w:val="double" w:sz="4" w:space="0" w:color="F79646"/>
        </w:tcBorders>
      </w:tcPr>
    </w:tblStylePr>
    <w:tblStylePr w:type="firstCol">
      <w:rPr>
        <w:b/>
        <w:bCs/>
      </w:rPr>
    </w:tblStylePr>
    <w:tblStylePr w:type="lastCol">
      <w:rPr>
        <w:b/>
        <w:bCs/>
      </w:rPr>
    </w:tblStylePr>
    <w:tblStylePr w:type="band1Vert">
      <w:tblPr/>
      <w:tcPr>
        <w:shd w:val="clear" w:color="auto" w:fill="FDE9D9"/>
      </w:tcPr>
    </w:tblStylePr>
    <w:tblStylePr w:type="band1Horz">
      <w:tblPr/>
      <w:tcPr>
        <w:shd w:val="clear" w:color="auto" w:fill="FDE9D9"/>
      </w:tcPr>
    </w:tblStylePr>
  </w:style>
  <w:style w:type="paragraph" w:styleId="NoSpacing">
    <w:name w:val="No Spacing"/>
    <w:uiPriority w:val="1"/>
    <w:qFormat/>
    <w:rsid w:val="00DA1DEE"/>
    <w:rPr>
      <w:rFonts w:ascii="Calibri" w:eastAsia="Calibri" w:hAnsi="Calibri" w:cs="Arial"/>
      <w:sz w:val="22"/>
      <w:szCs w:val="22"/>
      <w:lang w:val="ru-RU" w:eastAsia="ru-RU" w:bidi="ru-RU"/>
    </w:rPr>
  </w:style>
  <w:style w:type="character" w:customStyle="1" w:styleId="ProductList-BodyChar">
    <w:name w:val="Product List - Body Char"/>
    <w:link w:val="ProductList-Body"/>
    <w:locked/>
    <w:rsid w:val="003331FA"/>
    <w:rPr>
      <w:sz w:val="18"/>
    </w:rPr>
  </w:style>
  <w:style w:type="paragraph" w:customStyle="1" w:styleId="ProductList-Body">
    <w:name w:val="Product List - Body"/>
    <w:basedOn w:val="Normal"/>
    <w:link w:val="ProductList-BodyChar"/>
    <w:qFormat/>
    <w:rsid w:val="003331FA"/>
    <w:pPr>
      <w:tabs>
        <w:tab w:val="left" w:pos="158"/>
      </w:tabs>
    </w:pPr>
    <w:rPr>
      <w:rFonts w:cs="Times New Roman"/>
      <w:sz w:val="18"/>
    </w:rPr>
  </w:style>
  <w:style w:type="paragraph" w:customStyle="1" w:styleId="Heading3Bold">
    <w:name w:val="Heading 3 Bold"/>
    <w:basedOn w:val="Normal"/>
    <w:rsid w:val="003331FA"/>
    <w:pPr>
      <w:numPr>
        <w:ilvl w:val="2"/>
        <w:numId w:val="34"/>
      </w:numPr>
      <w:spacing w:before="120" w:after="120"/>
      <w:ind w:left="0" w:firstLine="0"/>
    </w:pPr>
    <w:rPr>
      <w:rFonts w:ascii="Tahoma" w:eastAsia="Calibri" w:hAnsi="Tahoma" w:cs="Tahoma"/>
      <w:b/>
      <w:bCs/>
      <w:sz w:val="19"/>
      <w:szCs w:val="19"/>
    </w:rPr>
  </w:style>
  <w:style w:type="character" w:customStyle="1" w:styleId="LogoportMarkup">
    <w:name w:val="LogoportMarkup"/>
    <w:rsid w:val="007E146D"/>
    <w:rPr>
      <w:rFonts w:ascii="Courier New" w:hAnsi="Courier New" w:cs="Courier New"/>
      <w:b w:val="0"/>
      <w:i/>
      <w:color w:val="FF0000"/>
      <w:sz w:val="18"/>
      <w:szCs w:val="28"/>
    </w:rPr>
  </w:style>
  <w:style w:type="character" w:customStyle="1" w:styleId="LogoportDoNotTranslate">
    <w:name w:val="LogoportDoNotTranslate"/>
    <w:rsid w:val="007E146D"/>
    <w:rPr>
      <w:rFonts w:ascii="Courier New" w:hAnsi="Courier New" w:cs="Courier New"/>
      <w:b w:val="0"/>
      <w:i/>
      <w:color w:val="808080"/>
      <w:sz w:val="1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583075">
      <w:bodyDiv w:val="1"/>
      <w:marLeft w:val="0"/>
      <w:marRight w:val="0"/>
      <w:marTop w:val="0"/>
      <w:marBottom w:val="0"/>
      <w:divBdr>
        <w:top w:val="none" w:sz="0" w:space="0" w:color="auto"/>
        <w:left w:val="none" w:sz="0" w:space="0" w:color="auto"/>
        <w:bottom w:val="none" w:sz="0" w:space="0" w:color="auto"/>
        <w:right w:val="none" w:sz="0" w:space="0" w:color="auto"/>
      </w:divBdr>
    </w:div>
    <w:div w:id="166020178">
      <w:bodyDiv w:val="1"/>
      <w:marLeft w:val="0"/>
      <w:marRight w:val="0"/>
      <w:marTop w:val="0"/>
      <w:marBottom w:val="0"/>
      <w:divBdr>
        <w:top w:val="none" w:sz="0" w:space="0" w:color="auto"/>
        <w:left w:val="none" w:sz="0" w:space="0" w:color="auto"/>
        <w:bottom w:val="none" w:sz="0" w:space="0" w:color="auto"/>
        <w:right w:val="none" w:sz="0" w:space="0" w:color="auto"/>
      </w:divBdr>
    </w:div>
    <w:div w:id="206647942">
      <w:bodyDiv w:val="1"/>
      <w:marLeft w:val="0"/>
      <w:marRight w:val="0"/>
      <w:marTop w:val="0"/>
      <w:marBottom w:val="0"/>
      <w:divBdr>
        <w:top w:val="none" w:sz="0" w:space="0" w:color="auto"/>
        <w:left w:val="none" w:sz="0" w:space="0" w:color="auto"/>
        <w:bottom w:val="none" w:sz="0" w:space="0" w:color="auto"/>
        <w:right w:val="none" w:sz="0" w:space="0" w:color="auto"/>
      </w:divBdr>
    </w:div>
    <w:div w:id="225771747">
      <w:bodyDiv w:val="1"/>
      <w:marLeft w:val="0"/>
      <w:marRight w:val="0"/>
      <w:marTop w:val="0"/>
      <w:marBottom w:val="0"/>
      <w:divBdr>
        <w:top w:val="none" w:sz="0" w:space="0" w:color="auto"/>
        <w:left w:val="none" w:sz="0" w:space="0" w:color="auto"/>
        <w:bottom w:val="none" w:sz="0" w:space="0" w:color="auto"/>
        <w:right w:val="none" w:sz="0" w:space="0" w:color="auto"/>
      </w:divBdr>
    </w:div>
    <w:div w:id="454907029">
      <w:bodyDiv w:val="1"/>
      <w:marLeft w:val="0"/>
      <w:marRight w:val="0"/>
      <w:marTop w:val="0"/>
      <w:marBottom w:val="0"/>
      <w:divBdr>
        <w:top w:val="none" w:sz="0" w:space="0" w:color="auto"/>
        <w:left w:val="none" w:sz="0" w:space="0" w:color="auto"/>
        <w:bottom w:val="none" w:sz="0" w:space="0" w:color="auto"/>
        <w:right w:val="none" w:sz="0" w:space="0" w:color="auto"/>
      </w:divBdr>
    </w:div>
    <w:div w:id="555052462">
      <w:bodyDiv w:val="1"/>
      <w:marLeft w:val="0"/>
      <w:marRight w:val="0"/>
      <w:marTop w:val="0"/>
      <w:marBottom w:val="0"/>
      <w:divBdr>
        <w:top w:val="none" w:sz="0" w:space="0" w:color="auto"/>
        <w:left w:val="none" w:sz="0" w:space="0" w:color="auto"/>
        <w:bottom w:val="none" w:sz="0" w:space="0" w:color="auto"/>
        <w:right w:val="none" w:sz="0" w:space="0" w:color="auto"/>
      </w:divBdr>
    </w:div>
    <w:div w:id="575943225">
      <w:bodyDiv w:val="1"/>
      <w:marLeft w:val="0"/>
      <w:marRight w:val="0"/>
      <w:marTop w:val="0"/>
      <w:marBottom w:val="0"/>
      <w:divBdr>
        <w:top w:val="none" w:sz="0" w:space="0" w:color="auto"/>
        <w:left w:val="none" w:sz="0" w:space="0" w:color="auto"/>
        <w:bottom w:val="none" w:sz="0" w:space="0" w:color="auto"/>
        <w:right w:val="none" w:sz="0" w:space="0" w:color="auto"/>
      </w:divBdr>
    </w:div>
    <w:div w:id="742606939">
      <w:bodyDiv w:val="1"/>
      <w:marLeft w:val="0"/>
      <w:marRight w:val="0"/>
      <w:marTop w:val="0"/>
      <w:marBottom w:val="0"/>
      <w:divBdr>
        <w:top w:val="none" w:sz="0" w:space="0" w:color="auto"/>
        <w:left w:val="none" w:sz="0" w:space="0" w:color="auto"/>
        <w:bottom w:val="none" w:sz="0" w:space="0" w:color="auto"/>
        <w:right w:val="none" w:sz="0" w:space="0" w:color="auto"/>
      </w:divBdr>
    </w:div>
    <w:div w:id="794325784">
      <w:bodyDiv w:val="1"/>
      <w:marLeft w:val="0"/>
      <w:marRight w:val="0"/>
      <w:marTop w:val="0"/>
      <w:marBottom w:val="0"/>
      <w:divBdr>
        <w:top w:val="none" w:sz="0" w:space="0" w:color="auto"/>
        <w:left w:val="none" w:sz="0" w:space="0" w:color="auto"/>
        <w:bottom w:val="none" w:sz="0" w:space="0" w:color="auto"/>
        <w:right w:val="none" w:sz="0" w:space="0" w:color="auto"/>
      </w:divBdr>
    </w:div>
    <w:div w:id="868834429">
      <w:bodyDiv w:val="1"/>
      <w:marLeft w:val="0"/>
      <w:marRight w:val="0"/>
      <w:marTop w:val="0"/>
      <w:marBottom w:val="0"/>
      <w:divBdr>
        <w:top w:val="none" w:sz="0" w:space="0" w:color="auto"/>
        <w:left w:val="none" w:sz="0" w:space="0" w:color="auto"/>
        <w:bottom w:val="none" w:sz="0" w:space="0" w:color="auto"/>
        <w:right w:val="none" w:sz="0" w:space="0" w:color="auto"/>
      </w:divBdr>
    </w:div>
    <w:div w:id="940457896">
      <w:bodyDiv w:val="1"/>
      <w:marLeft w:val="0"/>
      <w:marRight w:val="0"/>
      <w:marTop w:val="0"/>
      <w:marBottom w:val="0"/>
      <w:divBdr>
        <w:top w:val="none" w:sz="0" w:space="0" w:color="auto"/>
        <w:left w:val="none" w:sz="0" w:space="0" w:color="auto"/>
        <w:bottom w:val="none" w:sz="0" w:space="0" w:color="auto"/>
        <w:right w:val="none" w:sz="0" w:space="0" w:color="auto"/>
      </w:divBdr>
    </w:div>
    <w:div w:id="994914773">
      <w:bodyDiv w:val="1"/>
      <w:marLeft w:val="0"/>
      <w:marRight w:val="0"/>
      <w:marTop w:val="0"/>
      <w:marBottom w:val="0"/>
      <w:divBdr>
        <w:top w:val="none" w:sz="0" w:space="0" w:color="auto"/>
        <w:left w:val="none" w:sz="0" w:space="0" w:color="auto"/>
        <w:bottom w:val="none" w:sz="0" w:space="0" w:color="auto"/>
        <w:right w:val="none" w:sz="0" w:space="0" w:color="auto"/>
      </w:divBdr>
    </w:div>
    <w:div w:id="1365791228">
      <w:bodyDiv w:val="1"/>
      <w:marLeft w:val="0"/>
      <w:marRight w:val="0"/>
      <w:marTop w:val="0"/>
      <w:marBottom w:val="0"/>
      <w:divBdr>
        <w:top w:val="none" w:sz="0" w:space="0" w:color="auto"/>
        <w:left w:val="none" w:sz="0" w:space="0" w:color="auto"/>
        <w:bottom w:val="none" w:sz="0" w:space="0" w:color="auto"/>
        <w:right w:val="none" w:sz="0" w:space="0" w:color="auto"/>
      </w:divBdr>
    </w:div>
    <w:div w:id="1415325619">
      <w:bodyDiv w:val="1"/>
      <w:marLeft w:val="0"/>
      <w:marRight w:val="0"/>
      <w:marTop w:val="0"/>
      <w:marBottom w:val="0"/>
      <w:divBdr>
        <w:top w:val="none" w:sz="0" w:space="0" w:color="auto"/>
        <w:left w:val="none" w:sz="0" w:space="0" w:color="auto"/>
        <w:bottom w:val="none" w:sz="0" w:space="0" w:color="auto"/>
        <w:right w:val="none" w:sz="0" w:space="0" w:color="auto"/>
      </w:divBdr>
    </w:div>
    <w:div w:id="1474445726">
      <w:bodyDiv w:val="1"/>
      <w:marLeft w:val="0"/>
      <w:marRight w:val="0"/>
      <w:marTop w:val="0"/>
      <w:marBottom w:val="0"/>
      <w:divBdr>
        <w:top w:val="none" w:sz="0" w:space="0" w:color="auto"/>
        <w:left w:val="none" w:sz="0" w:space="0" w:color="auto"/>
        <w:bottom w:val="none" w:sz="0" w:space="0" w:color="auto"/>
        <w:right w:val="none" w:sz="0" w:space="0" w:color="auto"/>
      </w:divBdr>
    </w:div>
    <w:div w:id="1516649579">
      <w:bodyDiv w:val="1"/>
      <w:marLeft w:val="0"/>
      <w:marRight w:val="0"/>
      <w:marTop w:val="0"/>
      <w:marBottom w:val="0"/>
      <w:divBdr>
        <w:top w:val="none" w:sz="0" w:space="0" w:color="auto"/>
        <w:left w:val="none" w:sz="0" w:space="0" w:color="auto"/>
        <w:bottom w:val="none" w:sz="0" w:space="0" w:color="auto"/>
        <w:right w:val="none" w:sz="0" w:space="0" w:color="auto"/>
      </w:divBdr>
    </w:div>
    <w:div w:id="1578205107">
      <w:bodyDiv w:val="1"/>
      <w:marLeft w:val="0"/>
      <w:marRight w:val="0"/>
      <w:marTop w:val="0"/>
      <w:marBottom w:val="0"/>
      <w:divBdr>
        <w:top w:val="none" w:sz="0" w:space="0" w:color="auto"/>
        <w:left w:val="none" w:sz="0" w:space="0" w:color="auto"/>
        <w:bottom w:val="none" w:sz="0" w:space="0" w:color="auto"/>
        <w:right w:val="none" w:sz="0" w:space="0" w:color="auto"/>
      </w:divBdr>
    </w:div>
    <w:div w:id="1586064462">
      <w:bodyDiv w:val="1"/>
      <w:marLeft w:val="0"/>
      <w:marRight w:val="0"/>
      <w:marTop w:val="0"/>
      <w:marBottom w:val="0"/>
      <w:divBdr>
        <w:top w:val="none" w:sz="0" w:space="0" w:color="auto"/>
        <w:left w:val="none" w:sz="0" w:space="0" w:color="auto"/>
        <w:bottom w:val="none" w:sz="0" w:space="0" w:color="auto"/>
        <w:right w:val="none" w:sz="0" w:space="0" w:color="auto"/>
      </w:divBdr>
    </w:div>
    <w:div w:id="1638216573">
      <w:bodyDiv w:val="1"/>
      <w:marLeft w:val="0"/>
      <w:marRight w:val="0"/>
      <w:marTop w:val="0"/>
      <w:marBottom w:val="0"/>
      <w:divBdr>
        <w:top w:val="none" w:sz="0" w:space="0" w:color="auto"/>
        <w:left w:val="none" w:sz="0" w:space="0" w:color="auto"/>
        <w:bottom w:val="none" w:sz="0" w:space="0" w:color="auto"/>
        <w:right w:val="none" w:sz="0" w:space="0" w:color="auto"/>
      </w:divBdr>
    </w:div>
    <w:div w:id="1659337537">
      <w:bodyDiv w:val="1"/>
      <w:marLeft w:val="0"/>
      <w:marRight w:val="0"/>
      <w:marTop w:val="0"/>
      <w:marBottom w:val="0"/>
      <w:divBdr>
        <w:top w:val="none" w:sz="0" w:space="0" w:color="auto"/>
        <w:left w:val="none" w:sz="0" w:space="0" w:color="auto"/>
        <w:bottom w:val="none" w:sz="0" w:space="0" w:color="auto"/>
        <w:right w:val="none" w:sz="0" w:space="0" w:color="auto"/>
      </w:divBdr>
    </w:div>
    <w:div w:id="1766146586">
      <w:bodyDiv w:val="1"/>
      <w:marLeft w:val="0"/>
      <w:marRight w:val="0"/>
      <w:marTop w:val="0"/>
      <w:marBottom w:val="0"/>
      <w:divBdr>
        <w:top w:val="none" w:sz="0" w:space="0" w:color="auto"/>
        <w:left w:val="none" w:sz="0" w:space="0" w:color="auto"/>
        <w:bottom w:val="none" w:sz="0" w:space="0" w:color="auto"/>
        <w:right w:val="none" w:sz="0" w:space="0" w:color="auto"/>
      </w:divBdr>
    </w:div>
    <w:div w:id="1926065690">
      <w:bodyDiv w:val="1"/>
      <w:marLeft w:val="0"/>
      <w:marRight w:val="0"/>
      <w:marTop w:val="0"/>
      <w:marBottom w:val="0"/>
      <w:divBdr>
        <w:top w:val="none" w:sz="0" w:space="0" w:color="auto"/>
        <w:left w:val="none" w:sz="0" w:space="0" w:color="auto"/>
        <w:bottom w:val="none" w:sz="0" w:space="0" w:color="auto"/>
        <w:right w:val="none" w:sz="0" w:space="0" w:color="auto"/>
      </w:divBdr>
    </w:div>
    <w:div w:id="1936283285">
      <w:bodyDiv w:val="1"/>
      <w:marLeft w:val="0"/>
      <w:marRight w:val="0"/>
      <w:marTop w:val="0"/>
      <w:marBottom w:val="0"/>
      <w:divBdr>
        <w:top w:val="none" w:sz="0" w:space="0" w:color="auto"/>
        <w:left w:val="none" w:sz="0" w:space="0" w:color="auto"/>
        <w:bottom w:val="none" w:sz="0" w:space="0" w:color="auto"/>
        <w:right w:val="none" w:sz="0" w:space="0" w:color="auto"/>
      </w:divBdr>
    </w:div>
    <w:div w:id="2039351049">
      <w:bodyDiv w:val="1"/>
      <w:marLeft w:val="0"/>
      <w:marRight w:val="0"/>
      <w:marTop w:val="0"/>
      <w:marBottom w:val="0"/>
      <w:divBdr>
        <w:top w:val="none" w:sz="0" w:space="0" w:color="auto"/>
        <w:left w:val="none" w:sz="0" w:space="0" w:color="auto"/>
        <w:bottom w:val="none" w:sz="0" w:space="0" w:color="auto"/>
        <w:right w:val="none" w:sz="0" w:space="0" w:color="auto"/>
      </w:divBdr>
    </w:div>
    <w:div w:id="2089034805">
      <w:bodyDiv w:val="1"/>
      <w:marLeft w:val="0"/>
      <w:marRight w:val="0"/>
      <w:marTop w:val="0"/>
      <w:marBottom w:val="0"/>
      <w:divBdr>
        <w:top w:val="none" w:sz="0" w:space="0" w:color="auto"/>
        <w:left w:val="none" w:sz="0" w:space="0" w:color="auto"/>
        <w:bottom w:val="none" w:sz="0" w:space="0" w:color="auto"/>
        <w:right w:val="none" w:sz="0" w:space="0" w:color="auto"/>
      </w:divBdr>
    </w:div>
    <w:div w:id="2096658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svroy@microsoft.com"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support.microsoft.com/gp/lifeselect"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icrosoft.com/piracy/"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isvroy@microsoft.co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technet.microsoft.com/en-us/library/ff603511.aspx" TargetMode="Externa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6B2F22-9905-4406-B767-04F65CA8EF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5645</Words>
  <Characters>32178</Characters>
  <Application>Microsoft Office Word</Application>
  <DocSecurity>0</DocSecurity>
  <Lines>268</Lines>
  <Paragraphs>75</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
      <vt:lpstr>    Изменения списка продуктов ISVR в апреле 2015 г.</vt:lpstr>
    </vt:vector>
  </TitlesOfParts>
  <Company/>
  <LinksUpToDate>false</LinksUpToDate>
  <CharactersWithSpaces>37748</CharactersWithSpaces>
  <SharedDoc>false</SharedDoc>
  <HLinks>
    <vt:vector size="24" baseType="variant">
      <vt:variant>
        <vt:i4>1114177</vt:i4>
      </vt:variant>
      <vt:variant>
        <vt:i4>9</vt:i4>
      </vt:variant>
      <vt:variant>
        <vt:i4>0</vt:i4>
      </vt:variant>
      <vt:variant>
        <vt:i4>5</vt:i4>
      </vt:variant>
      <vt:variant>
        <vt:lpwstr>http://www.microsoft.com/piracy/</vt:lpwstr>
      </vt:variant>
      <vt:variant>
        <vt:lpwstr/>
      </vt:variant>
      <vt:variant>
        <vt:i4>1900587</vt:i4>
      </vt:variant>
      <vt:variant>
        <vt:i4>6</vt:i4>
      </vt:variant>
      <vt:variant>
        <vt:i4>0</vt:i4>
      </vt:variant>
      <vt:variant>
        <vt:i4>5</vt:i4>
      </vt:variant>
      <vt:variant>
        <vt:lpwstr>mailto:isvroy@microsoft.com</vt:lpwstr>
      </vt:variant>
      <vt:variant>
        <vt:lpwstr/>
      </vt:variant>
      <vt:variant>
        <vt:i4>524318</vt:i4>
      </vt:variant>
      <vt:variant>
        <vt:i4>3</vt:i4>
      </vt:variant>
      <vt:variant>
        <vt:i4>0</vt:i4>
      </vt:variant>
      <vt:variant>
        <vt:i4>5</vt:i4>
      </vt:variant>
      <vt:variant>
        <vt:lpwstr>http://technet.microsoft.com/en-us/library/ff603511.aspx</vt:lpwstr>
      </vt:variant>
      <vt:variant>
        <vt:lpwstr/>
      </vt:variant>
      <vt:variant>
        <vt:i4>1900587</vt:i4>
      </vt:variant>
      <vt:variant>
        <vt:i4>0</vt:i4>
      </vt:variant>
      <vt:variant>
        <vt:i4>0</vt:i4>
      </vt:variant>
      <vt:variant>
        <vt:i4>5</vt:i4>
      </vt:variant>
      <vt:variant>
        <vt:lpwstr>mailto:isvroy@microsoft.com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2015-03-29T20:24:00Z</dcterms:created>
  <dcterms:modified xsi:type="dcterms:W3CDTF">2015-03-29T20:42:00Z</dcterms:modified>
</cp:coreProperties>
</file>